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976DD5"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675D6423" w14:textId="77777777" w:rsidR="006B1D95" w:rsidRPr="004A7202" w:rsidRDefault="006B1D95" w:rsidP="008F2AF2">
      <w:pPr>
        <w:spacing w:after="0"/>
        <w:jc w:val="center"/>
        <w:rPr>
          <w:rFonts w:ascii="Arial Narrow" w:eastAsia="Times New Roman" w:hAnsi="Arial Narrow" w:cs="Arial"/>
          <w:sz w:val="36"/>
          <w:szCs w:val="36"/>
          <w:lang w:eastAsia="hr-HR"/>
        </w:rPr>
      </w:pPr>
      <w:r w:rsidRPr="004A7202">
        <w:rPr>
          <w:rFonts w:ascii="Arial Narrow" w:eastAsia="Times New Roman" w:hAnsi="Arial Narrow" w:cs="Arial"/>
          <w:b/>
          <w:noProof/>
          <w:sz w:val="36"/>
          <w:szCs w:val="36"/>
          <w:lang w:eastAsia="hr-HR"/>
        </w:rPr>
        <w:drawing>
          <wp:anchor distT="0" distB="0" distL="114300" distR="114300" simplePos="0" relativeHeight="251659264" behindDoc="0" locked="0" layoutInCell="1" allowOverlap="1" wp14:anchorId="25F6078C" wp14:editId="6A8C598D">
            <wp:simplePos x="0" y="0"/>
            <wp:positionH relativeFrom="column">
              <wp:posOffset>4343400</wp:posOffset>
            </wp:positionH>
            <wp:positionV relativeFrom="paragraph">
              <wp:posOffset>40005</wp:posOffset>
            </wp:positionV>
            <wp:extent cx="457200" cy="571500"/>
            <wp:effectExtent l="0" t="0" r="0" b="0"/>
            <wp:wrapSquare wrapText="right"/>
            <wp:docPr id="1" name="Picture 2"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RH"/>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4AD3" w:rsidRPr="004A7202">
        <w:rPr>
          <w:rFonts w:ascii="Arial Narrow" w:eastAsia="Times New Roman" w:hAnsi="Arial Narrow" w:cs="Arial"/>
          <w:b/>
          <w:sz w:val="36"/>
          <w:szCs w:val="36"/>
          <w:lang w:eastAsia="hr-HR"/>
        </w:rPr>
        <w:t xml:space="preserve">                               </w:t>
      </w:r>
      <w:r w:rsidR="003509F4" w:rsidRPr="004A7202">
        <w:rPr>
          <w:rFonts w:ascii="Arial Narrow" w:eastAsia="Times New Roman" w:hAnsi="Arial Narrow" w:cs="Arial"/>
          <w:b/>
          <w:sz w:val="36"/>
          <w:szCs w:val="36"/>
          <w:lang w:eastAsia="hr-HR"/>
        </w:rPr>
        <w:t xml:space="preserve">                         </w:t>
      </w:r>
      <w:r w:rsidR="005C4AD3" w:rsidRPr="004A7202">
        <w:rPr>
          <w:rFonts w:ascii="Arial Narrow" w:eastAsia="Times New Roman" w:hAnsi="Arial Narrow" w:cs="Arial"/>
          <w:b/>
          <w:sz w:val="36"/>
          <w:szCs w:val="36"/>
          <w:lang w:eastAsia="hr-HR"/>
        </w:rPr>
        <w:t xml:space="preserve">  </w:t>
      </w:r>
    </w:p>
    <w:p w14:paraId="58358C34"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195092B7"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43193891" w14:textId="77777777" w:rsidR="006B1D95" w:rsidRPr="004A7202" w:rsidRDefault="006B1D95" w:rsidP="008F2AF2">
      <w:pPr>
        <w:spacing w:after="0"/>
        <w:jc w:val="center"/>
        <w:rPr>
          <w:rFonts w:ascii="Arial Narrow" w:eastAsia="Times New Roman" w:hAnsi="Arial Narrow" w:cs="Arial"/>
          <w:b/>
          <w:sz w:val="36"/>
          <w:szCs w:val="36"/>
          <w:lang w:eastAsia="hr-HR"/>
        </w:rPr>
      </w:pPr>
      <w:r w:rsidRPr="004A7202">
        <w:rPr>
          <w:rFonts w:ascii="Arial Narrow" w:eastAsia="Times New Roman" w:hAnsi="Arial Narrow" w:cs="Arial"/>
          <w:b/>
          <w:sz w:val="36"/>
          <w:szCs w:val="36"/>
          <w:lang w:eastAsia="hr-HR"/>
        </w:rPr>
        <w:t>VLADA REPUBLIKE HRVATSKE</w:t>
      </w:r>
    </w:p>
    <w:p w14:paraId="399BF475"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2EFE07EB"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62828CEC"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45652FAC" w14:textId="77777777" w:rsidR="006B1D95" w:rsidRPr="004A7202" w:rsidRDefault="006B1D95" w:rsidP="008F2AF2">
      <w:pPr>
        <w:spacing w:after="0"/>
        <w:rPr>
          <w:rFonts w:ascii="Arial Narrow" w:eastAsia="Times New Roman" w:hAnsi="Arial Narrow" w:cs="Arial"/>
          <w:b/>
          <w:sz w:val="36"/>
          <w:szCs w:val="36"/>
          <w:lang w:eastAsia="hr-HR"/>
        </w:rPr>
      </w:pPr>
    </w:p>
    <w:p w14:paraId="55E2AF93"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74768F4A" w14:textId="142D90BB" w:rsidR="006B1D95" w:rsidRPr="004A7202" w:rsidRDefault="006B1D95" w:rsidP="008F2AF2">
      <w:pPr>
        <w:spacing w:after="0"/>
        <w:jc w:val="center"/>
        <w:rPr>
          <w:rFonts w:ascii="Arial Narrow" w:eastAsia="Times New Roman" w:hAnsi="Arial Narrow" w:cs="Arial"/>
          <w:b/>
          <w:sz w:val="36"/>
          <w:szCs w:val="36"/>
          <w:lang w:eastAsia="hr-HR"/>
        </w:rPr>
      </w:pPr>
      <w:r w:rsidRPr="004A7202">
        <w:rPr>
          <w:rFonts w:ascii="Arial Narrow" w:eastAsia="Times New Roman" w:hAnsi="Arial Narrow" w:cs="Arial"/>
          <w:b/>
          <w:sz w:val="36"/>
          <w:szCs w:val="36"/>
          <w:lang w:eastAsia="hr-HR"/>
        </w:rPr>
        <w:t>IZVJEŠĆ</w:t>
      </w:r>
      <w:r w:rsidR="00392B2E">
        <w:rPr>
          <w:rFonts w:ascii="Arial Narrow" w:eastAsia="Times New Roman" w:hAnsi="Arial Narrow" w:cs="Arial"/>
          <w:b/>
          <w:sz w:val="36"/>
          <w:szCs w:val="36"/>
          <w:lang w:eastAsia="hr-HR"/>
        </w:rPr>
        <w:t>E</w:t>
      </w:r>
      <w:r w:rsidRPr="004A7202">
        <w:rPr>
          <w:rFonts w:ascii="Arial Narrow" w:eastAsia="Times New Roman" w:hAnsi="Arial Narrow" w:cs="Arial"/>
          <w:b/>
          <w:sz w:val="36"/>
          <w:szCs w:val="36"/>
          <w:lang w:eastAsia="hr-HR"/>
        </w:rPr>
        <w:t xml:space="preserve"> O PROVEDBI MJERA I AKTIVNOSTI ZA UNAPRJEĐENJE </w:t>
      </w:r>
    </w:p>
    <w:p w14:paraId="0363F183" w14:textId="77777777" w:rsidR="006B1D95" w:rsidRPr="004A7202" w:rsidRDefault="006B1D95" w:rsidP="008F2AF2">
      <w:pPr>
        <w:spacing w:after="0"/>
        <w:jc w:val="center"/>
        <w:rPr>
          <w:rFonts w:ascii="Arial Narrow" w:eastAsia="Times New Roman" w:hAnsi="Arial Narrow" w:cs="Arial"/>
          <w:b/>
          <w:sz w:val="36"/>
          <w:szCs w:val="36"/>
          <w:lang w:eastAsia="hr-HR"/>
        </w:rPr>
      </w:pPr>
      <w:r w:rsidRPr="004A7202">
        <w:rPr>
          <w:rFonts w:ascii="Arial Narrow" w:eastAsia="Times New Roman" w:hAnsi="Arial Narrow" w:cs="Arial"/>
          <w:b/>
          <w:sz w:val="36"/>
          <w:szCs w:val="36"/>
          <w:lang w:eastAsia="hr-HR"/>
        </w:rPr>
        <w:t>FINANCIJSKE PISMENOSTI POTROŠAČA ZA 201</w:t>
      </w:r>
      <w:r w:rsidR="005A104D" w:rsidRPr="004A7202">
        <w:rPr>
          <w:rFonts w:ascii="Arial Narrow" w:eastAsia="Times New Roman" w:hAnsi="Arial Narrow" w:cs="Arial"/>
          <w:b/>
          <w:sz w:val="36"/>
          <w:szCs w:val="36"/>
          <w:lang w:eastAsia="hr-HR"/>
        </w:rPr>
        <w:t>9</w:t>
      </w:r>
      <w:r w:rsidRPr="004A7202">
        <w:rPr>
          <w:rFonts w:ascii="Arial Narrow" w:eastAsia="Times New Roman" w:hAnsi="Arial Narrow" w:cs="Arial"/>
          <w:b/>
          <w:sz w:val="36"/>
          <w:szCs w:val="36"/>
          <w:lang w:eastAsia="hr-HR"/>
        </w:rPr>
        <w:t>. GODINU</w:t>
      </w:r>
    </w:p>
    <w:p w14:paraId="2C34EA29"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0507E9E2"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1BA4456A"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0807C3D6" w14:textId="77777777" w:rsidR="006B1D95" w:rsidRPr="004A7202" w:rsidRDefault="006B1D95" w:rsidP="008F2AF2">
      <w:pPr>
        <w:spacing w:after="0"/>
        <w:jc w:val="center"/>
        <w:rPr>
          <w:rFonts w:ascii="Arial Narrow" w:eastAsia="Times New Roman" w:hAnsi="Arial Narrow" w:cs="Arial"/>
          <w:b/>
          <w:sz w:val="36"/>
          <w:szCs w:val="36"/>
          <w:lang w:eastAsia="hr-HR"/>
        </w:rPr>
      </w:pPr>
    </w:p>
    <w:p w14:paraId="25D5ABFD" w14:textId="77777777" w:rsidR="00BB1C8D" w:rsidRDefault="00BB1C8D" w:rsidP="008F2AF2">
      <w:pPr>
        <w:spacing w:after="0"/>
        <w:jc w:val="center"/>
        <w:rPr>
          <w:rFonts w:ascii="Arial Narrow" w:eastAsia="Times New Roman" w:hAnsi="Arial Narrow" w:cs="Arial"/>
          <w:b/>
          <w:color w:val="000000" w:themeColor="text1"/>
          <w:sz w:val="36"/>
          <w:szCs w:val="36"/>
          <w:lang w:eastAsia="hr-HR"/>
        </w:rPr>
      </w:pPr>
    </w:p>
    <w:p w14:paraId="2CF0916E" w14:textId="02919389" w:rsidR="006B1D95" w:rsidRPr="004A7202" w:rsidRDefault="009B0014" w:rsidP="008F2AF2">
      <w:pPr>
        <w:spacing w:after="0"/>
        <w:jc w:val="center"/>
        <w:rPr>
          <w:rFonts w:ascii="Arial Narrow" w:eastAsia="Times New Roman" w:hAnsi="Arial Narrow" w:cs="Arial"/>
          <w:b/>
          <w:color w:val="000000" w:themeColor="text1"/>
          <w:sz w:val="36"/>
          <w:szCs w:val="36"/>
          <w:lang w:eastAsia="hr-HR"/>
        </w:rPr>
      </w:pPr>
      <w:bookmarkStart w:id="0" w:name="_GoBack"/>
      <w:bookmarkEnd w:id="0"/>
      <w:r w:rsidRPr="004A7202">
        <w:rPr>
          <w:rFonts w:ascii="Arial Narrow" w:eastAsia="Times New Roman" w:hAnsi="Arial Narrow" w:cs="Arial"/>
          <w:b/>
          <w:color w:val="000000" w:themeColor="text1"/>
          <w:sz w:val="36"/>
          <w:szCs w:val="36"/>
          <w:lang w:eastAsia="hr-HR"/>
        </w:rPr>
        <w:t xml:space="preserve">Zagreb, </w:t>
      </w:r>
      <w:r w:rsidR="00E66EB2">
        <w:rPr>
          <w:rFonts w:ascii="Arial Narrow" w:eastAsia="Times New Roman" w:hAnsi="Arial Narrow" w:cs="Arial"/>
          <w:b/>
          <w:color w:val="000000" w:themeColor="text1"/>
          <w:sz w:val="36"/>
          <w:szCs w:val="36"/>
          <w:lang w:eastAsia="hr-HR"/>
        </w:rPr>
        <w:t>ožujak</w:t>
      </w:r>
      <w:r w:rsidR="00776BEE">
        <w:rPr>
          <w:rFonts w:ascii="Arial Narrow" w:eastAsia="Times New Roman" w:hAnsi="Arial Narrow" w:cs="Arial"/>
          <w:b/>
          <w:color w:val="000000" w:themeColor="text1"/>
          <w:sz w:val="36"/>
          <w:szCs w:val="36"/>
          <w:lang w:eastAsia="hr-HR"/>
        </w:rPr>
        <w:t xml:space="preserve"> </w:t>
      </w:r>
      <w:r w:rsidR="006B1D95" w:rsidRPr="004A7202">
        <w:rPr>
          <w:rFonts w:ascii="Arial Narrow" w:eastAsia="Times New Roman" w:hAnsi="Arial Narrow" w:cs="Arial"/>
          <w:b/>
          <w:color w:val="000000" w:themeColor="text1"/>
          <w:sz w:val="36"/>
          <w:szCs w:val="36"/>
          <w:lang w:eastAsia="hr-HR"/>
        </w:rPr>
        <w:t>20</w:t>
      </w:r>
      <w:r w:rsidR="00F46873">
        <w:rPr>
          <w:rFonts w:ascii="Arial Narrow" w:eastAsia="Times New Roman" w:hAnsi="Arial Narrow" w:cs="Arial"/>
          <w:b/>
          <w:color w:val="000000" w:themeColor="text1"/>
          <w:sz w:val="36"/>
          <w:szCs w:val="36"/>
          <w:lang w:eastAsia="hr-HR"/>
        </w:rPr>
        <w:t>20</w:t>
      </w:r>
      <w:r w:rsidR="006B1D95" w:rsidRPr="004A7202">
        <w:rPr>
          <w:rFonts w:ascii="Arial Narrow" w:eastAsia="Times New Roman" w:hAnsi="Arial Narrow" w:cs="Arial"/>
          <w:b/>
          <w:color w:val="000000" w:themeColor="text1"/>
          <w:sz w:val="36"/>
          <w:szCs w:val="36"/>
          <w:lang w:eastAsia="hr-HR"/>
        </w:rPr>
        <w:t>.</w:t>
      </w:r>
    </w:p>
    <w:p w14:paraId="2407F4A4" w14:textId="77777777" w:rsidR="006B1D95" w:rsidRPr="004A7202" w:rsidRDefault="006B1D95" w:rsidP="008F2AF2">
      <w:pPr>
        <w:spacing w:after="0"/>
        <w:jc w:val="center"/>
        <w:rPr>
          <w:rFonts w:ascii="Arial Narrow" w:eastAsia="Times New Roman" w:hAnsi="Arial Narrow" w:cs="Arial"/>
          <w:b/>
          <w:lang w:eastAsia="hr-HR"/>
        </w:rPr>
      </w:pPr>
    </w:p>
    <w:p w14:paraId="25110113" w14:textId="77777777" w:rsidR="006B1D95" w:rsidRPr="004A7202" w:rsidRDefault="006B1D95" w:rsidP="008F2AF2">
      <w:pPr>
        <w:spacing w:before="120" w:after="0"/>
        <w:jc w:val="center"/>
        <w:rPr>
          <w:rFonts w:ascii="Arial Narrow" w:eastAsia="Times New Roman" w:hAnsi="Arial Narrow" w:cs="Arial"/>
          <w:b/>
          <w:bCs/>
        </w:rPr>
      </w:pPr>
      <w:r w:rsidRPr="004A7202">
        <w:rPr>
          <w:rFonts w:ascii="Arial Narrow" w:eastAsia="Times New Roman" w:hAnsi="Arial Narrow" w:cs="Arial"/>
          <w:b/>
          <w:bCs/>
        </w:rPr>
        <w:lastRenderedPageBreak/>
        <w:t>PROVEDBA MJERA I AKTIVNOSTI IZ AKCIJSKOG PLANA ZA UNAPRJEĐENJE FINANCIJSKE PISMENOSTI POTROŠAČA ZA 201</w:t>
      </w:r>
      <w:r w:rsidR="005A104D" w:rsidRPr="004A7202">
        <w:rPr>
          <w:rFonts w:ascii="Arial Narrow" w:eastAsia="Times New Roman" w:hAnsi="Arial Narrow" w:cs="Arial"/>
          <w:b/>
          <w:bCs/>
        </w:rPr>
        <w:t>9</w:t>
      </w:r>
      <w:r w:rsidRPr="004A7202">
        <w:rPr>
          <w:rFonts w:ascii="Arial Narrow" w:eastAsia="Times New Roman" w:hAnsi="Arial Narrow" w:cs="Arial"/>
          <w:b/>
          <w:bCs/>
        </w:rPr>
        <w:t>. GODINU</w:t>
      </w:r>
    </w:p>
    <w:p w14:paraId="186300C2" w14:textId="77777777" w:rsidR="006B1D95" w:rsidRPr="004A7202" w:rsidRDefault="006B1D95" w:rsidP="008F2AF2">
      <w:pPr>
        <w:spacing w:after="0"/>
        <w:jc w:val="both"/>
        <w:rPr>
          <w:rFonts w:ascii="Arial Narrow" w:eastAsia="Times New Roman" w:hAnsi="Arial Narrow" w:cs="Arial"/>
          <w:bCs/>
        </w:rPr>
      </w:pPr>
    </w:p>
    <w:p w14:paraId="2920D790" w14:textId="77777777" w:rsidR="006B1D95" w:rsidRPr="00A72FA3" w:rsidRDefault="006B1D95" w:rsidP="008F2AF2">
      <w:pPr>
        <w:spacing w:before="120" w:after="0"/>
        <w:jc w:val="both"/>
        <w:rPr>
          <w:rFonts w:ascii="Arial Narrow" w:eastAsia="Times New Roman" w:hAnsi="Arial Narrow" w:cs="Arial"/>
          <w:bCs/>
        </w:rPr>
      </w:pPr>
      <w:r w:rsidRPr="00A72FA3">
        <w:rPr>
          <w:rFonts w:ascii="Arial Narrow" w:eastAsia="Times New Roman" w:hAnsi="Arial Narrow" w:cs="Arial"/>
          <w:bCs/>
        </w:rPr>
        <w:t xml:space="preserve">Vlada Republike Hrvatske je na sjednici održanoj 29. siječnja 2015. godine donijela Zaključak kojim se prihvaća Nacionalni strateški okvir financijske pismenosti potrošača za razdoblje od 2015. do 2020. godine (u daljnjem tekstu: Nacionalni strateški okvir financijske pismenosti potrošača). Navedeni dokument izrađen je kao međusektorski okvir za poticanje i unaprjeđivanje djelovanja svih dionika uključenih u provođenje financijskog obrazovanja građana Republike Hrvatske kako bi im se osigurala prilika ostvarivanja određene koristi od financijskog obrazovanja. Nacionalni strateški okvir financijske pismenosti potrošača obuhvaća građane svih dobnih skupina u Republici Hrvatskoj putem formalnih, neformalnih i </w:t>
      </w:r>
      <w:proofErr w:type="spellStart"/>
      <w:r w:rsidRPr="00A72FA3">
        <w:rPr>
          <w:rFonts w:ascii="Arial Narrow" w:eastAsia="Times New Roman" w:hAnsi="Arial Narrow" w:cs="Arial"/>
          <w:bCs/>
        </w:rPr>
        <w:t>informalnih</w:t>
      </w:r>
      <w:proofErr w:type="spellEnd"/>
      <w:r w:rsidRPr="00A72FA3">
        <w:rPr>
          <w:rFonts w:ascii="Arial Narrow" w:eastAsia="Times New Roman" w:hAnsi="Arial Narrow" w:cs="Arial"/>
          <w:bCs/>
        </w:rPr>
        <w:t xml:space="preserve"> oblika obrazovanja.</w:t>
      </w:r>
    </w:p>
    <w:p w14:paraId="6BFA74EB" w14:textId="77777777" w:rsidR="005A104D" w:rsidRPr="00A72FA3" w:rsidRDefault="006B1D95" w:rsidP="008F2AF2">
      <w:pPr>
        <w:spacing w:before="120" w:after="0"/>
        <w:jc w:val="both"/>
        <w:rPr>
          <w:rFonts w:ascii="Arial Narrow" w:eastAsia="Times New Roman" w:hAnsi="Arial Narrow" w:cs="Arial"/>
          <w:bCs/>
        </w:rPr>
      </w:pPr>
      <w:r w:rsidRPr="00A72FA3">
        <w:rPr>
          <w:rFonts w:ascii="Arial Narrow" w:eastAsia="Times New Roman" w:hAnsi="Arial Narrow" w:cs="Arial"/>
          <w:bCs/>
        </w:rPr>
        <w:t>Načini provođenja financijskog obrazovanja definirani su provedbenim aktivnostima Akcijskog plana za unaprjeđenje financijske pismenosti potrošača</w:t>
      </w:r>
      <w:r w:rsidR="005A104D" w:rsidRPr="00A72FA3">
        <w:rPr>
          <w:rFonts w:ascii="Arial Narrow" w:eastAsia="Times New Roman" w:hAnsi="Arial Narrow" w:cs="Arial"/>
          <w:bCs/>
        </w:rPr>
        <w:t xml:space="preserve">. </w:t>
      </w:r>
      <w:r w:rsidRPr="00A72FA3">
        <w:rPr>
          <w:rFonts w:ascii="Arial Narrow" w:eastAsia="Times New Roman" w:hAnsi="Arial Narrow" w:cs="Arial"/>
          <w:bCs/>
        </w:rPr>
        <w:t xml:space="preserve">Sukladno Nacionalnom strateškom okviru financijske pismenosti potrošača, Ministarstvo financija, kao nositelj i koordinator aktivnosti u svezi financijske pismenosti potrošača izrađuje godišnje izvješće o provedbi Akcijskog plana za proteklo jednogodišnje razdoblje te isto podnosi Vladi Republike Hrvatske. </w:t>
      </w:r>
    </w:p>
    <w:p w14:paraId="026451C3" w14:textId="77777777" w:rsidR="006B1D95" w:rsidRPr="00A72FA3" w:rsidRDefault="006B1D95" w:rsidP="008F2AF2">
      <w:pPr>
        <w:spacing w:before="120" w:after="0"/>
        <w:jc w:val="both"/>
        <w:rPr>
          <w:rFonts w:ascii="Arial Narrow" w:eastAsia="Times New Roman" w:hAnsi="Arial Narrow" w:cs="Arial"/>
          <w:bCs/>
        </w:rPr>
      </w:pPr>
      <w:r w:rsidRPr="00A72FA3">
        <w:rPr>
          <w:rFonts w:ascii="Arial Narrow" w:eastAsia="Times New Roman" w:hAnsi="Arial Narrow" w:cs="Arial"/>
          <w:bCs/>
        </w:rPr>
        <w:t>Tijekom 201</w:t>
      </w:r>
      <w:r w:rsidR="005A104D" w:rsidRPr="00A72FA3">
        <w:rPr>
          <w:rFonts w:ascii="Arial Narrow" w:eastAsia="Times New Roman" w:hAnsi="Arial Narrow" w:cs="Arial"/>
          <w:bCs/>
        </w:rPr>
        <w:t>9</w:t>
      </w:r>
      <w:r w:rsidRPr="00A72FA3">
        <w:rPr>
          <w:rFonts w:ascii="Arial Narrow" w:eastAsia="Times New Roman" w:hAnsi="Arial Narrow" w:cs="Arial"/>
          <w:bCs/>
        </w:rPr>
        <w:t>.  godine provedeno je niz mjera i aktivnosti usmjerenih na podizanje financijske pismenosti potrošača, od najmlađe do starije životne dobi. Organizirani su brojni seminari, radionice, stručni skupovi, okrugli stolovi i konferencije u cilju podizanja razine financijske pismenosti. U nastavku se iznosi pregled najznačajnijih aktivnosti tijekom 201</w:t>
      </w:r>
      <w:r w:rsidR="005A104D" w:rsidRPr="00A72FA3">
        <w:rPr>
          <w:rFonts w:ascii="Arial Narrow" w:eastAsia="Times New Roman" w:hAnsi="Arial Narrow" w:cs="Arial"/>
          <w:bCs/>
        </w:rPr>
        <w:t>9</w:t>
      </w:r>
      <w:r w:rsidRPr="00A72FA3">
        <w:rPr>
          <w:rFonts w:ascii="Arial Narrow" w:eastAsia="Times New Roman" w:hAnsi="Arial Narrow" w:cs="Arial"/>
          <w:bCs/>
        </w:rPr>
        <w:t xml:space="preserve">. godine po dionicima. </w:t>
      </w:r>
    </w:p>
    <w:p w14:paraId="51630B82" w14:textId="77777777" w:rsidR="00035B10" w:rsidRDefault="00035B10" w:rsidP="008F2AF2">
      <w:pPr>
        <w:spacing w:after="0"/>
        <w:jc w:val="both"/>
        <w:rPr>
          <w:rFonts w:ascii="Arial Narrow" w:eastAsia="Times New Roman" w:hAnsi="Arial Narrow" w:cs="Arial"/>
          <w:lang w:eastAsia="hr-HR"/>
        </w:rPr>
      </w:pPr>
    </w:p>
    <w:p w14:paraId="5DA15904" w14:textId="521129FC" w:rsidR="00102694" w:rsidRPr="00A72FA3" w:rsidRDefault="00102694" w:rsidP="008F2AF2">
      <w:pPr>
        <w:spacing w:after="0"/>
        <w:jc w:val="both"/>
        <w:rPr>
          <w:rFonts w:ascii="Arial Narrow" w:hAnsi="Arial Narrow" w:cs="Arial"/>
        </w:rPr>
      </w:pPr>
      <w:r w:rsidRPr="00A72FA3">
        <w:rPr>
          <w:rFonts w:ascii="Arial Narrow" w:eastAsia="Times New Roman" w:hAnsi="Arial Narrow" w:cs="Arial"/>
          <w:lang w:eastAsia="hr-HR"/>
        </w:rPr>
        <w:t>Suradnjom Ministarstva financija, Ministarstva gospodarstva, poduzetništva i obrta, Ministarstva znanosti i obrazovanja, Agencije za odgoj i obrazovanje, Hrvatske narodne banke, Hrvatske agencije za nadzor financijskih usluga,</w:t>
      </w:r>
      <w:r w:rsidR="008C464B">
        <w:rPr>
          <w:rFonts w:ascii="Arial Narrow" w:eastAsia="Times New Roman" w:hAnsi="Arial Narrow" w:cs="Arial"/>
          <w:lang w:eastAsia="hr-HR"/>
        </w:rPr>
        <w:t xml:space="preserve"> Financijske agencije,</w:t>
      </w:r>
      <w:r w:rsidR="00282EDE">
        <w:rPr>
          <w:rFonts w:ascii="Arial Narrow" w:eastAsia="Times New Roman" w:hAnsi="Arial Narrow" w:cs="Arial"/>
          <w:lang w:eastAsia="hr-HR"/>
        </w:rPr>
        <w:t xml:space="preserve"> </w:t>
      </w:r>
      <w:r w:rsidR="00282EDE" w:rsidRPr="00A72FA3">
        <w:rPr>
          <w:rFonts w:ascii="Arial Narrow" w:eastAsia="Times New Roman" w:hAnsi="Arial Narrow" w:cs="Arial"/>
          <w:lang w:eastAsia="hr-HR"/>
        </w:rPr>
        <w:t>Hrvatske gospodarske komore</w:t>
      </w:r>
      <w:r w:rsidR="00282EDE">
        <w:rPr>
          <w:rFonts w:ascii="Arial Narrow" w:eastAsia="Times New Roman" w:hAnsi="Arial Narrow" w:cs="Arial"/>
          <w:lang w:eastAsia="hr-HR"/>
        </w:rPr>
        <w:t>,</w:t>
      </w:r>
      <w:r w:rsidR="008C464B">
        <w:rPr>
          <w:rFonts w:ascii="Arial Narrow" w:eastAsia="Times New Roman" w:hAnsi="Arial Narrow" w:cs="Arial"/>
          <w:lang w:eastAsia="hr-HR"/>
        </w:rPr>
        <w:t xml:space="preserve"> </w:t>
      </w:r>
      <w:r w:rsidR="00282EDE" w:rsidRPr="00A72FA3">
        <w:rPr>
          <w:rFonts w:ascii="Arial Narrow" w:eastAsia="Times New Roman" w:hAnsi="Arial Narrow" w:cs="Arial"/>
          <w:lang w:eastAsia="hr-HR"/>
        </w:rPr>
        <w:t>Hrvatskog ureda za osiguranje</w:t>
      </w:r>
      <w:r w:rsidR="00282EDE">
        <w:rPr>
          <w:rFonts w:ascii="Arial Narrow" w:eastAsia="Times New Roman" w:hAnsi="Arial Narrow" w:cs="Arial"/>
          <w:lang w:eastAsia="hr-HR"/>
        </w:rPr>
        <w:t xml:space="preserve">, </w:t>
      </w:r>
      <w:r w:rsidRPr="00A72FA3">
        <w:rPr>
          <w:rFonts w:ascii="Arial Narrow" w:eastAsia="Times New Roman" w:hAnsi="Arial Narrow" w:cs="Arial"/>
          <w:lang w:eastAsia="hr-HR"/>
        </w:rPr>
        <w:t>Hrvatske udruge banaka, Hrvatske udruge poslodavaca, Akademije Zagrebačke burze,</w:t>
      </w:r>
      <w:r w:rsidR="00282EDE">
        <w:rPr>
          <w:rFonts w:ascii="Arial Narrow" w:eastAsia="Times New Roman" w:hAnsi="Arial Narrow" w:cs="Arial"/>
          <w:lang w:eastAsia="hr-HR"/>
        </w:rPr>
        <w:t xml:space="preserve"> </w:t>
      </w:r>
      <w:r w:rsidR="00282EDE" w:rsidRPr="00710CA6">
        <w:rPr>
          <w:rFonts w:ascii="Arial Narrow" w:eastAsia="Times New Roman" w:hAnsi="Arial Narrow" w:cs="Times New Roman"/>
          <w:color w:val="000000" w:themeColor="text1"/>
          <w:lang w:eastAsia="hr-HR"/>
        </w:rPr>
        <w:t>Ekonomsk</w:t>
      </w:r>
      <w:r w:rsidR="00282EDE">
        <w:rPr>
          <w:rFonts w:ascii="Arial Narrow" w:eastAsia="Times New Roman" w:hAnsi="Arial Narrow" w:cs="Times New Roman"/>
          <w:color w:val="000000" w:themeColor="text1"/>
          <w:lang w:eastAsia="hr-HR"/>
        </w:rPr>
        <w:t xml:space="preserve">og </w:t>
      </w:r>
      <w:r w:rsidR="00282EDE" w:rsidRPr="00710CA6">
        <w:rPr>
          <w:rFonts w:ascii="Arial Narrow" w:eastAsia="Times New Roman" w:hAnsi="Arial Narrow" w:cs="Times New Roman"/>
          <w:color w:val="000000" w:themeColor="text1"/>
          <w:lang w:eastAsia="hr-HR"/>
        </w:rPr>
        <w:t>fakultet</w:t>
      </w:r>
      <w:r w:rsidR="00282EDE">
        <w:rPr>
          <w:rFonts w:ascii="Arial Narrow" w:eastAsia="Times New Roman" w:hAnsi="Arial Narrow" w:cs="Times New Roman"/>
          <w:color w:val="000000" w:themeColor="text1"/>
          <w:lang w:eastAsia="hr-HR"/>
        </w:rPr>
        <w:t>a</w:t>
      </w:r>
      <w:r w:rsidR="00282EDE" w:rsidRPr="00710CA6">
        <w:rPr>
          <w:rFonts w:ascii="Arial Narrow" w:eastAsia="Times New Roman" w:hAnsi="Arial Narrow" w:cs="Times New Roman"/>
          <w:color w:val="000000" w:themeColor="text1"/>
          <w:lang w:eastAsia="hr-HR"/>
        </w:rPr>
        <w:t xml:space="preserve"> Zagreb</w:t>
      </w:r>
      <w:r w:rsidR="00282EDE">
        <w:rPr>
          <w:rFonts w:ascii="Arial Narrow" w:eastAsia="Times New Roman" w:hAnsi="Arial Narrow" w:cs="Times New Roman"/>
          <w:color w:val="000000" w:themeColor="text1"/>
          <w:lang w:eastAsia="hr-HR"/>
        </w:rPr>
        <w:t xml:space="preserve">, </w:t>
      </w:r>
      <w:proofErr w:type="spellStart"/>
      <w:r w:rsidR="00282EDE" w:rsidRPr="00A72FA3">
        <w:rPr>
          <w:rFonts w:ascii="Arial Narrow" w:eastAsia="Times New Roman" w:hAnsi="Arial Narrow" w:cs="Arial"/>
          <w:lang w:eastAsia="hr-HR"/>
        </w:rPr>
        <w:t>Štedopisa</w:t>
      </w:r>
      <w:proofErr w:type="spellEnd"/>
      <w:r w:rsidR="00282EDE" w:rsidRPr="00A72FA3">
        <w:rPr>
          <w:rFonts w:ascii="Arial Narrow" w:eastAsia="Times New Roman" w:hAnsi="Arial Narrow" w:cs="Arial"/>
          <w:lang w:eastAsia="hr-HR"/>
        </w:rPr>
        <w:t xml:space="preserve"> - Instituta za financijsko obrazovanje</w:t>
      </w:r>
      <w:r w:rsidR="00282EDE">
        <w:rPr>
          <w:rFonts w:ascii="Arial Narrow" w:eastAsia="Times New Roman" w:hAnsi="Arial Narrow" w:cs="Arial"/>
          <w:lang w:eastAsia="hr-HR"/>
        </w:rPr>
        <w:t xml:space="preserve">, </w:t>
      </w:r>
      <w:r w:rsidRPr="00A72FA3">
        <w:rPr>
          <w:rFonts w:ascii="Arial Narrow" w:eastAsia="Times New Roman" w:hAnsi="Arial Narrow" w:cs="Arial"/>
          <w:lang w:eastAsia="hr-HR"/>
        </w:rPr>
        <w:t>Udruge društava za upravljanje mirovinskim fondovima i mirovinskih osiguravajućih društava,</w:t>
      </w:r>
      <w:r w:rsidR="008C464B" w:rsidRPr="008C464B">
        <w:rPr>
          <w:rFonts w:ascii="Arial Narrow" w:eastAsia="Times New Roman" w:hAnsi="Arial Narrow" w:cs="Times New Roman"/>
          <w:color w:val="000000" w:themeColor="text1"/>
          <w:lang w:eastAsia="hr-HR"/>
        </w:rPr>
        <w:t xml:space="preserve"> </w:t>
      </w:r>
      <w:r w:rsidR="008C464B">
        <w:rPr>
          <w:rFonts w:ascii="Arial Narrow" w:eastAsia="Times New Roman" w:hAnsi="Arial Narrow" w:cs="Times New Roman"/>
          <w:color w:val="000000" w:themeColor="text1"/>
          <w:lang w:eastAsia="hr-HR"/>
        </w:rPr>
        <w:t>Saveza</w:t>
      </w:r>
      <w:r w:rsidR="00CE411F">
        <w:rPr>
          <w:rFonts w:ascii="Arial Narrow" w:eastAsia="Times New Roman" w:hAnsi="Arial Narrow" w:cs="Times New Roman"/>
          <w:color w:val="000000" w:themeColor="text1"/>
          <w:lang w:eastAsia="hr-HR"/>
        </w:rPr>
        <w:t xml:space="preserve"> Samostalnih sindikata Hrvatske</w:t>
      </w:r>
      <w:r w:rsidR="008C464B">
        <w:rPr>
          <w:rFonts w:ascii="Arial Narrow" w:eastAsia="Times New Roman" w:hAnsi="Arial Narrow" w:cs="Times New Roman"/>
          <w:color w:val="000000" w:themeColor="text1"/>
          <w:lang w:eastAsia="hr-HR"/>
        </w:rPr>
        <w:t xml:space="preserve"> </w:t>
      </w:r>
      <w:r w:rsidRPr="00A72FA3">
        <w:rPr>
          <w:rFonts w:ascii="Arial Narrow" w:eastAsia="Times New Roman" w:hAnsi="Arial Narrow" w:cs="Arial"/>
          <w:lang w:eastAsia="hr-HR"/>
        </w:rPr>
        <w:t xml:space="preserve">i </w:t>
      </w:r>
      <w:r w:rsidR="008C464B">
        <w:rPr>
          <w:rFonts w:ascii="Arial Narrow" w:eastAsia="Times New Roman" w:hAnsi="Arial Narrow" w:cs="Times New Roman"/>
          <w:color w:val="000000" w:themeColor="text1"/>
          <w:lang w:eastAsia="hr-HR"/>
        </w:rPr>
        <w:t xml:space="preserve">HIFE – Hrvatskog instituta za financijsku edukaciju </w:t>
      </w:r>
      <w:r w:rsidRPr="00A72FA3">
        <w:rPr>
          <w:rFonts w:ascii="Arial Narrow" w:eastAsia="Times New Roman" w:hAnsi="Arial Narrow" w:cs="Arial"/>
          <w:lang w:eastAsia="hr-HR"/>
        </w:rPr>
        <w:t xml:space="preserve">u tjednu od 25. do 29. ožujka 2019. </w:t>
      </w:r>
      <w:r w:rsidR="007579B7">
        <w:rPr>
          <w:rFonts w:ascii="Arial Narrow" w:eastAsia="Times New Roman" w:hAnsi="Arial Narrow" w:cs="Arial"/>
          <w:lang w:eastAsia="hr-HR"/>
        </w:rPr>
        <w:t xml:space="preserve">godine nizom aktivnosti obilježio </w:t>
      </w:r>
      <w:r w:rsidRPr="00A72FA3">
        <w:rPr>
          <w:rFonts w:ascii="Arial Narrow" w:eastAsia="Times New Roman" w:hAnsi="Arial Narrow" w:cs="Arial"/>
          <w:lang w:eastAsia="hr-HR"/>
        </w:rPr>
        <w:t>se Svjetski i Europski tjedan novca s posebnim naglaskom na uključivanje djece i mladih u edukativne projekte vezane za unaprjeđ</w:t>
      </w:r>
      <w:r w:rsidR="00886FC2">
        <w:rPr>
          <w:rFonts w:ascii="Arial Narrow" w:eastAsia="Times New Roman" w:hAnsi="Arial Narrow" w:cs="Arial"/>
          <w:lang w:eastAsia="hr-HR"/>
        </w:rPr>
        <w:t>e</w:t>
      </w:r>
      <w:r w:rsidRPr="00A72FA3">
        <w:rPr>
          <w:rFonts w:ascii="Arial Narrow" w:eastAsia="Times New Roman" w:hAnsi="Arial Narrow" w:cs="Arial"/>
          <w:lang w:eastAsia="hr-HR"/>
        </w:rPr>
        <w:t xml:space="preserve">nje financijske pismenosti. </w:t>
      </w:r>
    </w:p>
    <w:p w14:paraId="7036B3F1" w14:textId="77777777" w:rsidR="005077B8" w:rsidRDefault="005077B8" w:rsidP="008F2AF2">
      <w:pPr>
        <w:spacing w:after="0"/>
        <w:jc w:val="both"/>
        <w:rPr>
          <w:rFonts w:ascii="Arial Narrow" w:eastAsia="Times New Roman" w:hAnsi="Arial Narrow" w:cs="Arial"/>
          <w:b/>
          <w:bCs/>
        </w:rPr>
      </w:pPr>
    </w:p>
    <w:p w14:paraId="0830B8D9" w14:textId="3415D10C" w:rsidR="00CE411F" w:rsidRDefault="006B1D95" w:rsidP="008F2AF2">
      <w:pPr>
        <w:spacing w:after="0"/>
        <w:jc w:val="both"/>
        <w:rPr>
          <w:rFonts w:ascii="Arial Narrow" w:eastAsia="Times New Roman" w:hAnsi="Arial Narrow" w:cs="Arial"/>
          <w:b/>
          <w:bCs/>
        </w:rPr>
      </w:pPr>
      <w:r w:rsidRPr="00A72FA3">
        <w:rPr>
          <w:rFonts w:ascii="Arial Narrow" w:eastAsia="Times New Roman" w:hAnsi="Arial Narrow" w:cs="Arial"/>
          <w:b/>
          <w:bCs/>
        </w:rPr>
        <w:t>MFIN</w:t>
      </w:r>
    </w:p>
    <w:p w14:paraId="606BFDF7" w14:textId="77777777" w:rsidR="00451CF0" w:rsidRPr="00A72FA3" w:rsidRDefault="00451CF0" w:rsidP="008F2AF2">
      <w:pPr>
        <w:spacing w:after="0"/>
        <w:jc w:val="both"/>
        <w:rPr>
          <w:rFonts w:ascii="Arial Narrow" w:eastAsia="Times New Roman" w:hAnsi="Arial Narrow" w:cs="Arial"/>
          <w:b/>
          <w:bCs/>
        </w:rPr>
      </w:pPr>
    </w:p>
    <w:p w14:paraId="181F79AC" w14:textId="77777777" w:rsidR="006B1D95" w:rsidRPr="00A72FA3" w:rsidRDefault="006B1D95" w:rsidP="00451CF0">
      <w:pPr>
        <w:spacing w:after="0"/>
        <w:jc w:val="both"/>
        <w:rPr>
          <w:rFonts w:ascii="Arial Narrow" w:eastAsia="Times New Roman" w:hAnsi="Arial Narrow" w:cs="Arial"/>
          <w:bCs/>
        </w:rPr>
      </w:pPr>
      <w:r w:rsidRPr="00A72FA3">
        <w:rPr>
          <w:rFonts w:ascii="Arial Narrow" w:eastAsia="Times New Roman" w:hAnsi="Arial Narrow" w:cs="Arial"/>
          <w:bCs/>
        </w:rPr>
        <w:t>Tijekom 201</w:t>
      </w:r>
      <w:r w:rsidR="00253016" w:rsidRPr="00A72FA3">
        <w:rPr>
          <w:rFonts w:ascii="Arial Narrow" w:eastAsia="Times New Roman" w:hAnsi="Arial Narrow" w:cs="Arial"/>
          <w:bCs/>
        </w:rPr>
        <w:t>9</w:t>
      </w:r>
      <w:r w:rsidRPr="00A72FA3">
        <w:rPr>
          <w:rFonts w:ascii="Arial Narrow" w:eastAsia="Times New Roman" w:hAnsi="Arial Narrow" w:cs="Arial"/>
          <w:bCs/>
        </w:rPr>
        <w:t>. godine redovito su održavani sastanci Operativne radne grupe o temama u svezi financijske pismenosti potrošača, dogovarane su zajedničke aktivnosti te je koordiniran rad same Operativne radne grupe. MFIN je sudjelovao u aktivnostima povodom obilježavanja Svjetskog i Europskog tjedna novca.</w:t>
      </w:r>
    </w:p>
    <w:p w14:paraId="0A8B6FDD" w14:textId="231BA09D" w:rsidR="001A6537" w:rsidRPr="00A72FA3" w:rsidRDefault="003A15C2" w:rsidP="008F2AF2">
      <w:pPr>
        <w:spacing w:before="120" w:after="120"/>
        <w:contextualSpacing/>
        <w:jc w:val="both"/>
        <w:rPr>
          <w:rFonts w:ascii="Arial Narrow" w:hAnsi="Arial Narrow" w:cs="Arial"/>
        </w:rPr>
      </w:pPr>
      <w:r w:rsidRPr="00A72FA3">
        <w:rPr>
          <w:rFonts w:ascii="Arial Narrow" w:hAnsi="Arial Narrow" w:cs="Arial"/>
        </w:rPr>
        <w:t>U sklopu projekta pružanja tehničke pomoći u financijskom obrazovanju u organizaciji OECD/INFE i Ministarstva financija Nizozemske</w:t>
      </w:r>
      <w:r w:rsidR="004A46AA">
        <w:rPr>
          <w:rFonts w:ascii="Arial Narrow" w:hAnsi="Arial Narrow" w:cs="Arial"/>
        </w:rPr>
        <w:t>,</w:t>
      </w:r>
      <w:r w:rsidRPr="00A72FA3">
        <w:rPr>
          <w:rFonts w:ascii="Arial Narrow" w:hAnsi="Arial Narrow" w:cs="Arial"/>
        </w:rPr>
        <w:t xml:space="preserve"> </w:t>
      </w:r>
      <w:r w:rsidR="00B0148E">
        <w:rPr>
          <w:rFonts w:ascii="Arial Narrow" w:hAnsi="Arial Narrow" w:cs="Arial"/>
        </w:rPr>
        <w:t>MFIN</w:t>
      </w:r>
      <w:r w:rsidRPr="00A72FA3">
        <w:rPr>
          <w:rFonts w:ascii="Arial Narrow" w:hAnsi="Arial Narrow" w:cs="Arial"/>
        </w:rPr>
        <w:t xml:space="preserve"> je zajedno sa ostalim članovima Operativne radne grupe održa</w:t>
      </w:r>
      <w:r w:rsidR="00743742">
        <w:rPr>
          <w:rFonts w:ascii="Arial Narrow" w:hAnsi="Arial Narrow" w:cs="Arial"/>
        </w:rPr>
        <w:t>o</w:t>
      </w:r>
      <w:r w:rsidRPr="00A72FA3">
        <w:rPr>
          <w:rFonts w:ascii="Arial Narrow" w:hAnsi="Arial Narrow" w:cs="Arial"/>
        </w:rPr>
        <w:t xml:space="preserve"> sastanak s predstavnicima OECD/INFE u Zagrebu 1. i 2. travnja 2019. godine. Također, 7. i 8. studenog</w:t>
      </w:r>
      <w:r w:rsidR="004A46AA">
        <w:rPr>
          <w:rFonts w:ascii="Arial Narrow" w:hAnsi="Arial Narrow" w:cs="Arial"/>
        </w:rPr>
        <w:t>a</w:t>
      </w:r>
      <w:r w:rsidRPr="00A72FA3">
        <w:rPr>
          <w:rFonts w:ascii="Arial Narrow" w:hAnsi="Arial Narrow" w:cs="Arial"/>
        </w:rPr>
        <w:t xml:space="preserve"> 2019. godine u Gruziji je održana  radionica pod nazivom "</w:t>
      </w:r>
      <w:proofErr w:type="spellStart"/>
      <w:r w:rsidRPr="00A72FA3">
        <w:rPr>
          <w:rFonts w:ascii="Arial Narrow" w:hAnsi="Arial Narrow" w:cs="Arial"/>
        </w:rPr>
        <w:t>Technical</w:t>
      </w:r>
      <w:proofErr w:type="spellEnd"/>
      <w:r w:rsidRPr="00A72FA3">
        <w:rPr>
          <w:rFonts w:ascii="Arial Narrow" w:hAnsi="Arial Narrow" w:cs="Arial"/>
        </w:rPr>
        <w:t xml:space="preserve"> </w:t>
      </w:r>
      <w:proofErr w:type="spellStart"/>
      <w:r w:rsidRPr="00A72FA3">
        <w:rPr>
          <w:rFonts w:ascii="Arial Narrow" w:hAnsi="Arial Narrow" w:cs="Arial"/>
        </w:rPr>
        <w:t>workshops</w:t>
      </w:r>
      <w:proofErr w:type="spellEnd"/>
      <w:r w:rsidRPr="00A72FA3">
        <w:rPr>
          <w:rFonts w:ascii="Arial Narrow" w:hAnsi="Arial Narrow" w:cs="Arial"/>
        </w:rPr>
        <w:t xml:space="preserve">: </w:t>
      </w:r>
      <w:proofErr w:type="spellStart"/>
      <w:r w:rsidRPr="00A72FA3">
        <w:rPr>
          <w:rFonts w:ascii="Arial Narrow" w:hAnsi="Arial Narrow" w:cs="Arial"/>
        </w:rPr>
        <w:t>Advancing</w:t>
      </w:r>
      <w:proofErr w:type="spellEnd"/>
      <w:r w:rsidRPr="00A72FA3">
        <w:rPr>
          <w:rFonts w:ascii="Arial Narrow" w:hAnsi="Arial Narrow" w:cs="Arial"/>
        </w:rPr>
        <w:t xml:space="preserve"> </w:t>
      </w:r>
      <w:proofErr w:type="spellStart"/>
      <w:r w:rsidRPr="00A72FA3">
        <w:rPr>
          <w:rFonts w:ascii="Arial Narrow" w:hAnsi="Arial Narrow" w:cs="Arial"/>
        </w:rPr>
        <w:t>financial</w:t>
      </w:r>
      <w:proofErr w:type="spellEnd"/>
      <w:r w:rsidRPr="00A72FA3">
        <w:rPr>
          <w:rFonts w:ascii="Arial Narrow" w:hAnsi="Arial Narrow" w:cs="Arial"/>
        </w:rPr>
        <w:t xml:space="preserve"> </w:t>
      </w:r>
      <w:proofErr w:type="spellStart"/>
      <w:r w:rsidRPr="00A72FA3">
        <w:rPr>
          <w:rFonts w:ascii="Arial Narrow" w:hAnsi="Arial Narrow" w:cs="Arial"/>
        </w:rPr>
        <w:t>literacy</w:t>
      </w:r>
      <w:proofErr w:type="spellEnd"/>
      <w:r w:rsidRPr="00A72FA3">
        <w:rPr>
          <w:rFonts w:ascii="Arial Narrow" w:hAnsi="Arial Narrow" w:cs="Arial"/>
        </w:rPr>
        <w:t xml:space="preserve"> </w:t>
      </w:r>
      <w:proofErr w:type="spellStart"/>
      <w:r w:rsidRPr="00A72FA3">
        <w:rPr>
          <w:rFonts w:ascii="Arial Narrow" w:hAnsi="Arial Narrow" w:cs="Arial"/>
        </w:rPr>
        <w:t>in</w:t>
      </w:r>
      <w:proofErr w:type="spellEnd"/>
      <w:r w:rsidRPr="00A72FA3">
        <w:rPr>
          <w:rFonts w:ascii="Arial Narrow" w:hAnsi="Arial Narrow" w:cs="Arial"/>
        </w:rPr>
        <w:t xml:space="preserve"> </w:t>
      </w:r>
      <w:proofErr w:type="spellStart"/>
      <w:r w:rsidRPr="00A72FA3">
        <w:rPr>
          <w:rFonts w:ascii="Arial Narrow" w:hAnsi="Arial Narrow" w:cs="Arial"/>
        </w:rPr>
        <w:t>South</w:t>
      </w:r>
      <w:proofErr w:type="spellEnd"/>
      <w:r w:rsidRPr="00A72FA3">
        <w:rPr>
          <w:rFonts w:ascii="Arial Narrow" w:hAnsi="Arial Narrow" w:cs="Arial"/>
        </w:rPr>
        <w:t xml:space="preserve"> East Europe" na kojem su sudjelovali i predstavnici MFIN-a</w:t>
      </w:r>
      <w:r w:rsidR="001A6537">
        <w:rPr>
          <w:rFonts w:ascii="Arial Narrow" w:hAnsi="Arial Narrow" w:cs="Arial"/>
        </w:rPr>
        <w:t xml:space="preserve">. </w:t>
      </w:r>
      <w:r w:rsidR="001A6537" w:rsidRPr="00A72FA3">
        <w:rPr>
          <w:rFonts w:ascii="Arial Narrow" w:eastAsia="Times New Roman" w:hAnsi="Arial Narrow" w:cs="Arial"/>
          <w:bCs/>
        </w:rPr>
        <w:t xml:space="preserve">U projektu sudjeluje sedam zemalja: Bugarska, Crna Gora, Gruzija, Hrvatska, Makedonija, Moldavija i Rumunjska. </w:t>
      </w:r>
    </w:p>
    <w:p w14:paraId="77B5B21A" w14:textId="77777777" w:rsidR="00451CF0" w:rsidRDefault="001A6537" w:rsidP="00451CF0">
      <w:pPr>
        <w:spacing w:after="0"/>
        <w:jc w:val="both"/>
        <w:rPr>
          <w:rFonts w:ascii="Arial Narrow" w:eastAsia="Times New Roman" w:hAnsi="Arial Narrow" w:cs="Arial"/>
          <w:bCs/>
        </w:rPr>
      </w:pPr>
      <w:r w:rsidRPr="00A72FA3">
        <w:rPr>
          <w:rFonts w:ascii="Arial Narrow" w:eastAsia="Times New Roman" w:hAnsi="Arial Narrow" w:cs="Arial"/>
          <w:bCs/>
        </w:rPr>
        <w:t xml:space="preserve">Ovim projektom zemljama sudionicama se želi pružiti tehničku pomoć u stvaranju i implementaciji učinkovitih mjera u financijskom obrazovanju koje bi bile prilagođene njihovim specifičnim potrebama. Pored navedenog, projekt promovira zajedničko učenje te dijeljenje znanja i iskustva između </w:t>
      </w:r>
      <w:r w:rsidR="004A46AA">
        <w:rPr>
          <w:rFonts w:ascii="Arial Narrow" w:eastAsia="Times New Roman" w:hAnsi="Arial Narrow" w:cs="Arial"/>
          <w:bCs/>
        </w:rPr>
        <w:t>zemalja sudionic</w:t>
      </w:r>
      <w:r w:rsidRPr="00A72FA3">
        <w:rPr>
          <w:rFonts w:ascii="Arial Narrow" w:eastAsia="Times New Roman" w:hAnsi="Arial Narrow" w:cs="Arial"/>
          <w:bCs/>
        </w:rPr>
        <w:t>a. Preciznije, cilj navedenog projekta je asistirati zemljama sudionicama u sljedećim područjima: određivanju trenutne razine financijske pismenosti građana i definiranje prioriteta i ciljnih grupa; dizajniranju i evaluaciji Nacionalne strategi</w:t>
      </w:r>
      <w:r w:rsidR="004A46AA">
        <w:rPr>
          <w:rFonts w:ascii="Arial Narrow" w:eastAsia="Times New Roman" w:hAnsi="Arial Narrow" w:cs="Arial"/>
          <w:bCs/>
        </w:rPr>
        <w:t>je za financijsko obrazovanje;</w:t>
      </w:r>
      <w:r w:rsidRPr="00A72FA3">
        <w:rPr>
          <w:rFonts w:ascii="Arial Narrow" w:eastAsia="Times New Roman" w:hAnsi="Arial Narrow" w:cs="Arial"/>
          <w:bCs/>
        </w:rPr>
        <w:t xml:space="preserve"> razvijanju i implementaciji učinkovitih mjera i promicanju financijske pismenosti. Ovaj projekt bi trebao pružiti još bolju perspektivu u pogledu provođenja mjera i aktivnosti povezanih s financijskim obrazovanjem i podizanjem svijesti građana o važnosti financijskog obrazovanja. Predstavnici </w:t>
      </w:r>
      <w:r>
        <w:rPr>
          <w:rFonts w:ascii="Arial Narrow" w:eastAsia="Times New Roman" w:hAnsi="Arial Narrow" w:cs="Arial"/>
          <w:bCs/>
        </w:rPr>
        <w:t>z</w:t>
      </w:r>
      <w:r w:rsidRPr="00A72FA3">
        <w:rPr>
          <w:rFonts w:ascii="Arial Narrow" w:eastAsia="Times New Roman" w:hAnsi="Arial Narrow" w:cs="Arial"/>
          <w:bCs/>
        </w:rPr>
        <w:t>emalja izv</w:t>
      </w:r>
      <w:r w:rsidR="00743742">
        <w:rPr>
          <w:rFonts w:ascii="Arial Narrow" w:eastAsia="Times New Roman" w:hAnsi="Arial Narrow" w:cs="Arial"/>
          <w:bCs/>
        </w:rPr>
        <w:t>i</w:t>
      </w:r>
      <w:r w:rsidRPr="00A72FA3">
        <w:rPr>
          <w:rFonts w:ascii="Arial Narrow" w:eastAsia="Times New Roman" w:hAnsi="Arial Narrow" w:cs="Arial"/>
          <w:bCs/>
        </w:rPr>
        <w:t xml:space="preserve">jestili su o provedbi Programa financijske pismenosti u svojim zemljama. </w:t>
      </w:r>
    </w:p>
    <w:p w14:paraId="511140B6" w14:textId="57EB44A7" w:rsidR="006B1D95" w:rsidRPr="00A72FA3" w:rsidRDefault="006B1D95" w:rsidP="00451CF0">
      <w:pPr>
        <w:spacing w:after="0"/>
        <w:jc w:val="both"/>
        <w:rPr>
          <w:rFonts w:ascii="Arial Narrow" w:eastAsia="Times New Roman" w:hAnsi="Arial Narrow" w:cs="Arial"/>
          <w:bCs/>
        </w:rPr>
      </w:pPr>
      <w:r w:rsidRPr="00A72FA3">
        <w:rPr>
          <w:rFonts w:ascii="Arial Narrow" w:eastAsia="Times New Roman" w:hAnsi="Arial Narrow" w:cs="Arial"/>
          <w:bCs/>
        </w:rPr>
        <w:t>Također, MFIN je provodio kontinuiranu komunikaciju s potrošačima na dnevnoj bazi, a na internetskoj stranicu MFIN-a su redovito objavljivane relevantne informacije za fi</w:t>
      </w:r>
      <w:r w:rsidR="00435A8F" w:rsidRPr="00A72FA3">
        <w:rPr>
          <w:rFonts w:ascii="Arial Narrow" w:eastAsia="Times New Roman" w:hAnsi="Arial Narrow" w:cs="Arial"/>
          <w:bCs/>
        </w:rPr>
        <w:t>nancijsku pismenost  potrošača.</w:t>
      </w:r>
    </w:p>
    <w:p w14:paraId="1DEC58D7" w14:textId="77777777" w:rsidR="002651E2" w:rsidRDefault="002651E2" w:rsidP="008F2AF2">
      <w:pPr>
        <w:spacing w:after="0"/>
        <w:jc w:val="both"/>
        <w:rPr>
          <w:rFonts w:ascii="Arial Narrow" w:eastAsia="Times New Roman" w:hAnsi="Arial Narrow" w:cs="Arial"/>
          <w:b/>
          <w:bCs/>
        </w:rPr>
      </w:pPr>
    </w:p>
    <w:p w14:paraId="0F18F7F7" w14:textId="66B437DF" w:rsidR="006B1D95" w:rsidRDefault="006B1D95" w:rsidP="008F2AF2">
      <w:pPr>
        <w:spacing w:after="0"/>
        <w:jc w:val="both"/>
        <w:rPr>
          <w:rFonts w:ascii="Arial Narrow" w:eastAsia="Times New Roman" w:hAnsi="Arial Narrow" w:cs="Arial"/>
          <w:b/>
          <w:bCs/>
        </w:rPr>
      </w:pPr>
      <w:r w:rsidRPr="002B79F8">
        <w:rPr>
          <w:rFonts w:ascii="Arial Narrow" w:eastAsia="Times New Roman" w:hAnsi="Arial Narrow" w:cs="Arial"/>
          <w:b/>
          <w:bCs/>
        </w:rPr>
        <w:t>MINGPO</w:t>
      </w:r>
    </w:p>
    <w:p w14:paraId="2AD065C4" w14:textId="77777777" w:rsidR="004A46AA" w:rsidRPr="002B79F8" w:rsidRDefault="004A46AA" w:rsidP="008F2AF2">
      <w:pPr>
        <w:spacing w:after="0"/>
        <w:jc w:val="both"/>
        <w:rPr>
          <w:rFonts w:ascii="Arial Narrow" w:eastAsia="Times New Roman" w:hAnsi="Arial Narrow" w:cs="Arial"/>
          <w:b/>
          <w:bCs/>
        </w:rPr>
      </w:pPr>
    </w:p>
    <w:p w14:paraId="45FE5893" w14:textId="03D8B1F5" w:rsidR="00451CF0" w:rsidRDefault="00EB24E8" w:rsidP="00451CF0">
      <w:pPr>
        <w:spacing w:after="0"/>
        <w:ind w:left="9" w:right="14"/>
        <w:jc w:val="both"/>
        <w:rPr>
          <w:rFonts w:ascii="Arial Narrow" w:hAnsi="Arial Narrow"/>
        </w:rPr>
      </w:pPr>
      <w:r w:rsidRPr="00EB24E8">
        <w:rPr>
          <w:rFonts w:ascii="Arial Narrow" w:hAnsi="Arial Narrow"/>
        </w:rPr>
        <w:t>Kako bi se građanima omogućila transparentna i sveobuhvatna informiranost te kako bi se potrebne informacije iz svih područja politike zaštite potrošača objedinil</w:t>
      </w:r>
      <w:r w:rsidR="00C16A61">
        <w:rPr>
          <w:rFonts w:ascii="Arial Narrow" w:hAnsi="Arial Narrow"/>
        </w:rPr>
        <w:t>e i pružile na jednom mjestu MINGPO</w:t>
      </w:r>
      <w:r w:rsidRPr="00EB24E8">
        <w:rPr>
          <w:rFonts w:ascii="Arial Narrow" w:hAnsi="Arial Narrow"/>
        </w:rPr>
        <w:t xml:space="preserve"> </w:t>
      </w:r>
      <w:r w:rsidR="00C16A61">
        <w:rPr>
          <w:rFonts w:ascii="Arial Narrow" w:hAnsi="Arial Narrow"/>
        </w:rPr>
        <w:t xml:space="preserve">je </w:t>
      </w:r>
      <w:r w:rsidRPr="00EB24E8">
        <w:rPr>
          <w:rFonts w:ascii="Arial Narrow" w:hAnsi="Arial Narrow"/>
        </w:rPr>
        <w:t xml:space="preserve">30. travnja 2019. godine uspostavilo središnji portal za potrošače „Sve za potrošače" </w:t>
      </w:r>
      <w:r w:rsidRPr="00EB24E8">
        <w:rPr>
          <w:rFonts w:ascii="Arial Narrow" w:hAnsi="Arial Narrow"/>
          <w:u w:val="single" w:color="000000"/>
        </w:rPr>
        <w:t>https://www.szp.hr/</w:t>
      </w:r>
      <w:r w:rsidRPr="00EB24E8">
        <w:rPr>
          <w:rFonts w:ascii="Arial Narrow" w:hAnsi="Arial Narrow"/>
        </w:rPr>
        <w:t xml:space="preserve">. Cilj ovog projekta je na transparentan način objediniti sve dionike i informacije iz područja politike zaštite potrošača te korisnike na jednostavan i lako razumljiv način informirati o njihovim potrošačkim pravima, ponuditi im konkretna rješenja za njihove situacije te ih ciljano upućivati na odgovarajuća nadležna tijela. Portal se u suradnji sa dionicima redovito ažurira kako bi se građanima pružile točne i ažurirane informacije iz različitih područja zaštite potrošača te omogućili direktni </w:t>
      </w:r>
      <w:r w:rsidR="005B37D5">
        <w:rPr>
          <w:rFonts w:ascii="Arial Narrow" w:hAnsi="Arial Narrow"/>
        </w:rPr>
        <w:t>o</w:t>
      </w:r>
      <w:r w:rsidRPr="00EB24E8">
        <w:rPr>
          <w:rFonts w:ascii="Arial Narrow" w:hAnsi="Arial Narrow"/>
        </w:rPr>
        <w:t>dgovori na specifične i praktične situacije u kojima se potrošači mogu naći, a putem interaktivnog vodiča koji je također dostupan na ovom portalu.</w:t>
      </w:r>
    </w:p>
    <w:p w14:paraId="594FF066" w14:textId="0F763C92" w:rsidR="00EB24E8" w:rsidRPr="00EB24E8" w:rsidRDefault="00EB24E8" w:rsidP="00451CF0">
      <w:pPr>
        <w:spacing w:after="0"/>
        <w:ind w:left="9" w:right="14"/>
        <w:jc w:val="both"/>
        <w:rPr>
          <w:rFonts w:ascii="Arial Narrow" w:hAnsi="Arial Narrow"/>
        </w:rPr>
      </w:pPr>
      <w:r w:rsidRPr="00EB24E8">
        <w:rPr>
          <w:rFonts w:ascii="Arial Narrow" w:hAnsi="Arial Narrow"/>
        </w:rPr>
        <w:t>M</w:t>
      </w:r>
      <w:r w:rsidR="00C16A61">
        <w:rPr>
          <w:rFonts w:ascii="Arial Narrow" w:hAnsi="Arial Narrow"/>
        </w:rPr>
        <w:t xml:space="preserve">INGPO je </w:t>
      </w:r>
      <w:r w:rsidRPr="00EB24E8">
        <w:rPr>
          <w:rFonts w:ascii="Arial Narrow" w:hAnsi="Arial Narrow"/>
        </w:rPr>
        <w:t>organiziralo i drugi Međuresorni dijalog za unaprjeđenje politike zaštite prava potrošača, koji je održan dana 26. veljače 2019. godine, a na kojem su sudjelovali predstavnici institucija koje se u okviru svoje nadležnosti bave politikom zaštite prava potrošača u Republici Hrvatskoj.</w:t>
      </w:r>
    </w:p>
    <w:p w14:paraId="29F2757D" w14:textId="77777777" w:rsidR="00D44194" w:rsidRDefault="00EB24E8" w:rsidP="00D44194">
      <w:pPr>
        <w:spacing w:after="0"/>
        <w:ind w:left="11" w:right="11"/>
        <w:contextualSpacing/>
        <w:jc w:val="both"/>
        <w:rPr>
          <w:rFonts w:ascii="Arial Narrow" w:hAnsi="Arial Narrow"/>
        </w:rPr>
      </w:pPr>
      <w:r w:rsidRPr="00EB24E8">
        <w:rPr>
          <w:rFonts w:ascii="Arial Narrow" w:hAnsi="Arial Narrow"/>
        </w:rPr>
        <w:t>Javna događanja pod nazivom „Sve na jednom mjestu" započela su 9. rujna 2017. godine, a organizirana su s ciljem informiranja građana, gospodarstvenika i javne uprave o mogućnostima koje pruža unutarnje tržište Europske unije. U 2019. godini događa</w:t>
      </w:r>
      <w:r w:rsidR="004A46AA">
        <w:rPr>
          <w:rFonts w:ascii="Arial Narrow" w:hAnsi="Arial Narrow"/>
        </w:rPr>
        <w:t>nje je dana 1</w:t>
      </w:r>
      <w:r w:rsidRPr="00EB24E8">
        <w:rPr>
          <w:rFonts w:ascii="Arial Narrow" w:hAnsi="Arial Narrow"/>
        </w:rPr>
        <w:t>. lipnja provedeno u Prelogu, a struč</w:t>
      </w:r>
      <w:r w:rsidR="00C16A61">
        <w:rPr>
          <w:rFonts w:ascii="Arial Narrow" w:hAnsi="Arial Narrow"/>
        </w:rPr>
        <w:t>njaci MINGPO-a p</w:t>
      </w:r>
      <w:r w:rsidRPr="00EB24E8">
        <w:rPr>
          <w:rFonts w:ascii="Arial Narrow" w:hAnsi="Arial Narrow"/>
        </w:rPr>
        <w:t>redstavili su mogućnosti alata unutarnjega tržišta koji su besplatni i na usluzi građanima i poduzetnicima te povezani s javnom upravom.</w:t>
      </w:r>
    </w:p>
    <w:p w14:paraId="57C85172" w14:textId="6DB3E8AF" w:rsidR="00EB24E8" w:rsidRPr="00EB24E8" w:rsidRDefault="00EB24E8" w:rsidP="00D44194">
      <w:pPr>
        <w:spacing w:after="0"/>
        <w:ind w:left="11" w:right="11"/>
        <w:contextualSpacing/>
        <w:jc w:val="both"/>
        <w:rPr>
          <w:rFonts w:ascii="Arial Narrow" w:hAnsi="Arial Narrow"/>
        </w:rPr>
      </w:pPr>
      <w:r w:rsidRPr="00EB24E8">
        <w:rPr>
          <w:rFonts w:ascii="Arial Narrow" w:hAnsi="Arial Narrow"/>
        </w:rPr>
        <w:t>M</w:t>
      </w:r>
      <w:r w:rsidR="00C16A61">
        <w:rPr>
          <w:rFonts w:ascii="Arial Narrow" w:hAnsi="Arial Narrow"/>
        </w:rPr>
        <w:t xml:space="preserve">INGPO, </w:t>
      </w:r>
      <w:r w:rsidRPr="00EB24E8">
        <w:rPr>
          <w:rFonts w:ascii="Arial Narrow" w:hAnsi="Arial Narrow"/>
        </w:rPr>
        <w:t>u suradnji s još 12 institucija i tijela, dana 15. ožujka 2019. godine organiziralo je obilježavanje Svjetskog dana prava potrošača, koje je održano u Tehničkom muzeju Nikola Tesla u Zagrebu. Tema obilježavanja bila je vezana uz trendove modernog doba, pod nazivom „Pametno s pametnim tehnologijama - Zaštita potrošača u digitalnom svijetu", a poseban naglasak stavljen je na mladu populaciju koja je i najizloženija prema novim digitalnim tehnologijama.</w:t>
      </w:r>
    </w:p>
    <w:p w14:paraId="3AE964A5" w14:textId="41A16B61" w:rsidR="00EB24E8" w:rsidRPr="00EB24E8" w:rsidRDefault="00EB24E8" w:rsidP="00451CF0">
      <w:pPr>
        <w:spacing w:after="0"/>
        <w:ind w:left="48" w:right="4" w:hanging="5"/>
        <w:jc w:val="both"/>
        <w:rPr>
          <w:rFonts w:ascii="Arial Narrow" w:hAnsi="Arial Narrow"/>
        </w:rPr>
      </w:pPr>
      <w:r w:rsidRPr="00EB24E8">
        <w:rPr>
          <w:rFonts w:ascii="Arial Narrow" w:hAnsi="Arial Narrow"/>
        </w:rPr>
        <w:t xml:space="preserve">Na manifestaciji su svečano dodijeljene nagrade školama koje su pobijedile na Nagradnom natječaju za učenike osnovnih i srednjih škola za najbolji </w:t>
      </w:r>
      <w:r w:rsidR="004A46AA" w:rsidRPr="00EB24E8">
        <w:rPr>
          <w:rFonts w:ascii="Arial Narrow" w:hAnsi="Arial Narrow"/>
        </w:rPr>
        <w:t>video rad</w:t>
      </w:r>
      <w:r w:rsidRPr="00EB24E8">
        <w:rPr>
          <w:rFonts w:ascii="Arial Narrow" w:hAnsi="Arial Narrow"/>
        </w:rPr>
        <w:t xml:space="preserve">, strip, plakat te </w:t>
      </w:r>
      <w:r w:rsidR="004A46AA" w:rsidRPr="00EB24E8">
        <w:rPr>
          <w:rFonts w:ascii="Arial Narrow" w:hAnsi="Arial Narrow"/>
        </w:rPr>
        <w:t>info grafiku</w:t>
      </w:r>
      <w:r w:rsidRPr="00EB24E8">
        <w:rPr>
          <w:rFonts w:ascii="Arial Narrow" w:hAnsi="Arial Narrow"/>
        </w:rPr>
        <w:t>. Na natječaj</w:t>
      </w:r>
      <w:r w:rsidR="004A46AA">
        <w:rPr>
          <w:rFonts w:ascii="Arial Narrow" w:hAnsi="Arial Narrow"/>
        </w:rPr>
        <w:t>u</w:t>
      </w:r>
      <w:r w:rsidRPr="00EB24E8">
        <w:rPr>
          <w:rFonts w:ascii="Arial Narrow" w:hAnsi="Arial Narrow"/>
        </w:rPr>
        <w:t xml:space="preserve"> je zaprimljeno ukupno 118 radova iz 70 osnovnih i srednjih škola iz cijele Hrvatske, a kao nagrada za 4 škole pobjednice osigurane su nove pametne ploče. Za sve posjetitelje održane su i edukativne tematske radionice na kojima su stručnjaci iz različitih javnih tijela informirali sve zainteresirane o njihovim potrošačkim pravima, ali i o </w:t>
      </w:r>
      <w:proofErr w:type="spellStart"/>
      <w:r w:rsidRPr="00EB24E8">
        <w:rPr>
          <w:rFonts w:ascii="Arial Narrow" w:hAnsi="Arial Narrow"/>
        </w:rPr>
        <w:t>kibernetičkoj</w:t>
      </w:r>
      <w:proofErr w:type="spellEnd"/>
      <w:r w:rsidRPr="00EB24E8">
        <w:rPr>
          <w:rFonts w:ascii="Arial Narrow" w:hAnsi="Arial Narrow"/>
        </w:rPr>
        <w:t xml:space="preserve"> sigurnosti, pametnim tehnologijama, medijskoj pismenosti i ostalim korisnim informacijama vezanim uz zaštitu njihovih potrošačkih prava. </w:t>
      </w:r>
    </w:p>
    <w:p w14:paraId="26C6ECCD" w14:textId="6EFE59D1" w:rsidR="00EB24E8" w:rsidRDefault="00EB24E8" w:rsidP="00451CF0">
      <w:pPr>
        <w:spacing w:after="0"/>
        <w:ind w:left="48" w:right="4" w:hanging="5"/>
        <w:jc w:val="both"/>
        <w:rPr>
          <w:rFonts w:ascii="Arial Narrow" w:hAnsi="Arial Narrow"/>
        </w:rPr>
      </w:pPr>
      <w:r w:rsidRPr="00EB24E8">
        <w:rPr>
          <w:rFonts w:ascii="Arial Narrow" w:hAnsi="Arial Narrow"/>
        </w:rPr>
        <w:t>Isto tako, na temelju Javnog natječaja za dodjelu financijske podrške projektima udruga koje djeluju u području zaštite prava potrošača u 2019. godini, M</w:t>
      </w:r>
      <w:r w:rsidR="00F47867">
        <w:rPr>
          <w:rFonts w:ascii="Arial Narrow" w:hAnsi="Arial Narrow"/>
        </w:rPr>
        <w:t xml:space="preserve">INGPO </w:t>
      </w:r>
      <w:r w:rsidRPr="00EB24E8">
        <w:rPr>
          <w:rFonts w:ascii="Arial Narrow" w:hAnsi="Arial Narrow"/>
        </w:rPr>
        <w:t>je financiralo dva projekta vezana uz financijsku pismenost i to projekt „Potpisujem, znači razumijem!" u iznosu od 58.000,00 k</w:t>
      </w:r>
      <w:r w:rsidR="00F47867">
        <w:rPr>
          <w:rFonts w:ascii="Arial Narrow" w:hAnsi="Arial Narrow"/>
        </w:rPr>
        <w:t>u</w:t>
      </w:r>
      <w:r w:rsidRPr="00EB24E8">
        <w:rPr>
          <w:rFonts w:ascii="Arial Narrow" w:hAnsi="Arial Narrow"/>
        </w:rPr>
        <w:t>n</w:t>
      </w:r>
      <w:r w:rsidR="00F47867">
        <w:rPr>
          <w:rFonts w:ascii="Arial Narrow" w:hAnsi="Arial Narrow"/>
        </w:rPr>
        <w:t>a</w:t>
      </w:r>
      <w:r w:rsidRPr="00EB24E8">
        <w:rPr>
          <w:rFonts w:ascii="Arial Narrow" w:hAnsi="Arial Narrow"/>
        </w:rPr>
        <w:t>, kao i projekt „Upoznaj svoja prava!" u iznosu od 53.748,00 k</w:t>
      </w:r>
      <w:r w:rsidR="00F47867">
        <w:rPr>
          <w:rFonts w:ascii="Arial Narrow" w:hAnsi="Arial Narrow"/>
        </w:rPr>
        <w:t>u</w:t>
      </w:r>
      <w:r w:rsidRPr="00EB24E8">
        <w:rPr>
          <w:rFonts w:ascii="Arial Narrow" w:hAnsi="Arial Narrow"/>
        </w:rPr>
        <w:t>n</w:t>
      </w:r>
      <w:r w:rsidR="00F47867">
        <w:rPr>
          <w:rFonts w:ascii="Arial Narrow" w:hAnsi="Arial Narrow"/>
        </w:rPr>
        <w:t>a</w:t>
      </w:r>
      <w:r w:rsidRPr="00EB24E8">
        <w:rPr>
          <w:rFonts w:ascii="Arial Narrow" w:hAnsi="Arial Narrow"/>
        </w:rPr>
        <w:t xml:space="preserve">, a koje je tijekom 2019. godine provodila udruga HIFE. </w:t>
      </w:r>
    </w:p>
    <w:p w14:paraId="2EC8A87A" w14:textId="77777777" w:rsidR="005077B8" w:rsidRPr="00EB24E8" w:rsidRDefault="005077B8" w:rsidP="008F2AF2">
      <w:pPr>
        <w:spacing w:after="0"/>
        <w:ind w:left="48" w:right="4" w:hanging="5"/>
        <w:jc w:val="both"/>
        <w:rPr>
          <w:rFonts w:ascii="Arial Narrow" w:hAnsi="Arial Narrow"/>
        </w:rPr>
      </w:pPr>
    </w:p>
    <w:p w14:paraId="2D5D8EB7" w14:textId="0789CD23" w:rsidR="006B1D95" w:rsidRDefault="006B1D95" w:rsidP="008F2AF2">
      <w:pPr>
        <w:spacing w:after="0"/>
        <w:jc w:val="both"/>
        <w:rPr>
          <w:rFonts w:ascii="Arial Narrow" w:eastAsia="Times New Roman" w:hAnsi="Arial Narrow" w:cs="Arial"/>
          <w:b/>
          <w:bCs/>
        </w:rPr>
      </w:pPr>
      <w:r w:rsidRPr="00A72FA3">
        <w:rPr>
          <w:rFonts w:ascii="Arial Narrow" w:eastAsia="Times New Roman" w:hAnsi="Arial Narrow" w:cs="Arial"/>
          <w:b/>
          <w:bCs/>
        </w:rPr>
        <w:t>MZO</w:t>
      </w:r>
    </w:p>
    <w:p w14:paraId="4C8F6233" w14:textId="77777777" w:rsidR="008F2AF2" w:rsidRPr="00A72FA3" w:rsidRDefault="008F2AF2" w:rsidP="008F2AF2">
      <w:pPr>
        <w:spacing w:after="0"/>
        <w:jc w:val="both"/>
        <w:rPr>
          <w:rFonts w:ascii="Arial Narrow" w:eastAsia="Times New Roman" w:hAnsi="Arial Narrow" w:cs="Arial"/>
          <w:bCs/>
        </w:rPr>
      </w:pPr>
    </w:p>
    <w:p w14:paraId="7677F42C" w14:textId="77777777" w:rsidR="008F2AF2" w:rsidRDefault="00370773" w:rsidP="008F2AF2">
      <w:pPr>
        <w:spacing w:after="0"/>
        <w:jc w:val="both"/>
        <w:rPr>
          <w:rFonts w:ascii="Arial Narrow" w:hAnsi="Arial Narrow"/>
        </w:rPr>
      </w:pPr>
      <w:r w:rsidRPr="00A72FA3">
        <w:rPr>
          <w:rFonts w:ascii="Arial Narrow" w:hAnsi="Arial Narrow"/>
        </w:rPr>
        <w:t>Svim osnovnim i srednjom školama poslane su informacije o uključivanju u peti Europski tjedan novca u okviru kojeg su održane brojne aktivnosti i manifestacije na nacionalnoj</w:t>
      </w:r>
    </w:p>
    <w:p w14:paraId="20C35A9E" w14:textId="77777777" w:rsidR="00451CF0" w:rsidRDefault="00370773" w:rsidP="00451CF0">
      <w:pPr>
        <w:spacing w:after="0"/>
        <w:jc w:val="both"/>
        <w:rPr>
          <w:rFonts w:ascii="Arial Narrow" w:hAnsi="Arial Narrow"/>
        </w:rPr>
      </w:pPr>
      <w:r w:rsidRPr="00A72FA3">
        <w:rPr>
          <w:rFonts w:ascii="Arial Narrow" w:hAnsi="Arial Narrow"/>
        </w:rPr>
        <w:t>i međunarodnoj razini posvećene unaprjeđivanju financijske pismenosti i posjete financijskim institucijama.</w:t>
      </w:r>
    </w:p>
    <w:p w14:paraId="03259BF7" w14:textId="6257ABCE" w:rsidR="00451CF0" w:rsidRDefault="00370773" w:rsidP="00451CF0">
      <w:pPr>
        <w:spacing w:after="0"/>
        <w:jc w:val="both"/>
        <w:rPr>
          <w:rFonts w:ascii="Arial Narrow" w:hAnsi="Arial Narrow"/>
        </w:rPr>
      </w:pPr>
      <w:r w:rsidRPr="00A72FA3">
        <w:rPr>
          <w:rFonts w:ascii="Arial Narrow" w:hAnsi="Arial Narrow"/>
        </w:rPr>
        <w:t>Svim osnovnim i srednjom školama poslane su informacije o uključivanje u Europski kviz o novcu, koji organizira H</w:t>
      </w:r>
      <w:r w:rsidR="006F1496">
        <w:rPr>
          <w:rFonts w:ascii="Arial Narrow" w:hAnsi="Arial Narrow"/>
        </w:rPr>
        <w:t>UB</w:t>
      </w:r>
      <w:r w:rsidRPr="00A72FA3">
        <w:rPr>
          <w:rFonts w:ascii="Arial Narrow" w:hAnsi="Arial Narrow"/>
        </w:rPr>
        <w:t xml:space="preserve"> povodom obilježavanja Europskog tjedna novca, na kojem je sudjelovalo preko 1.500 učenika.</w:t>
      </w:r>
    </w:p>
    <w:p w14:paraId="31740E9B" w14:textId="77777777" w:rsidR="00451CF0" w:rsidRDefault="00370773" w:rsidP="00451CF0">
      <w:pPr>
        <w:spacing w:after="0"/>
        <w:jc w:val="both"/>
        <w:rPr>
          <w:rFonts w:ascii="Arial Narrow" w:eastAsia="Times New Roman" w:hAnsi="Arial Narrow" w:cs="Arial"/>
          <w:bCs/>
          <w:iCs/>
        </w:rPr>
      </w:pPr>
      <w:r w:rsidRPr="00A72FA3">
        <w:rPr>
          <w:rFonts w:ascii="Arial Narrow" w:eastAsia="Times New Roman" w:hAnsi="Arial Narrow" w:cs="Arial"/>
          <w:bCs/>
          <w:iCs/>
        </w:rPr>
        <w:t>Također, u okviru obilježavanja Europskog tjedana novca učenici Škole za grafiku, dizajn i medijsku produkciju iz Zagreba pripremili su informacijske grafike na temu unaprjeđivanja financijske pismenosti i zaštite potrošača.</w:t>
      </w:r>
    </w:p>
    <w:p w14:paraId="72FBE897" w14:textId="77777777" w:rsidR="00451CF0" w:rsidRDefault="00370773" w:rsidP="00451CF0">
      <w:pPr>
        <w:spacing w:after="0"/>
        <w:jc w:val="both"/>
        <w:rPr>
          <w:rFonts w:ascii="Arial Narrow" w:eastAsia="Times New Roman" w:hAnsi="Arial Narrow" w:cs="Arial"/>
          <w:bCs/>
          <w:iCs/>
        </w:rPr>
      </w:pPr>
      <w:r w:rsidRPr="00A72FA3">
        <w:rPr>
          <w:rFonts w:ascii="Arial Narrow" w:eastAsia="Times New Roman" w:hAnsi="Arial Narrow" w:cs="Arial"/>
          <w:bCs/>
          <w:iCs/>
        </w:rPr>
        <w:t xml:space="preserve">U okviru Cjelovite </w:t>
      </w:r>
      <w:proofErr w:type="spellStart"/>
      <w:r w:rsidRPr="00A72FA3">
        <w:rPr>
          <w:rFonts w:ascii="Arial Narrow" w:eastAsia="Times New Roman" w:hAnsi="Arial Narrow" w:cs="Arial"/>
          <w:bCs/>
          <w:iCs/>
        </w:rPr>
        <w:t>kurikularne</w:t>
      </w:r>
      <w:proofErr w:type="spellEnd"/>
      <w:r w:rsidRPr="00A72FA3">
        <w:rPr>
          <w:rFonts w:ascii="Arial Narrow" w:eastAsia="Times New Roman" w:hAnsi="Arial Narrow" w:cs="Arial"/>
          <w:bCs/>
          <w:iCs/>
        </w:rPr>
        <w:t xml:space="preserve"> reforme za rani i predškolski, osnovnoškolski i srednjoškolski odgoj i obrazovanje pripremljen je kurikulum </w:t>
      </w:r>
      <w:r w:rsidR="008F2AF2" w:rsidRPr="00A72FA3">
        <w:rPr>
          <w:rFonts w:ascii="Arial Narrow" w:eastAsia="Times New Roman" w:hAnsi="Arial Narrow" w:cs="Arial"/>
          <w:bCs/>
          <w:iCs/>
        </w:rPr>
        <w:t>među predmetne</w:t>
      </w:r>
      <w:r w:rsidRPr="00A72FA3">
        <w:rPr>
          <w:rFonts w:ascii="Arial Narrow" w:eastAsia="Times New Roman" w:hAnsi="Arial Narrow" w:cs="Arial"/>
          <w:bCs/>
          <w:iCs/>
        </w:rPr>
        <w:t xml:space="preserve"> teme Poduzetništvo, u okviru kojeg je pripremljena domena Ekonomska i financijska pismenost.</w:t>
      </w:r>
    </w:p>
    <w:p w14:paraId="0E38FA5B" w14:textId="6128BD88" w:rsidR="00370773" w:rsidRPr="00A72FA3" w:rsidRDefault="00370773" w:rsidP="00451CF0">
      <w:pPr>
        <w:spacing w:after="0"/>
        <w:jc w:val="both"/>
        <w:rPr>
          <w:rFonts w:ascii="Arial Narrow" w:eastAsia="Times New Roman" w:hAnsi="Arial Narrow" w:cs="Arial"/>
          <w:bCs/>
        </w:rPr>
      </w:pPr>
      <w:r w:rsidRPr="00A72FA3">
        <w:rPr>
          <w:rFonts w:ascii="Arial Narrow" w:eastAsia="Times New Roman" w:hAnsi="Arial Narrow" w:cs="Arial"/>
          <w:bCs/>
        </w:rPr>
        <w:t>U okviru Natječaja za dodjelu bespovratnih sredstava projektima udruga u području izvaninstitucionalnoga odgoja i obrazovanja djece i mladih u školskoj godini 2019./2020. u okviru prioriteta Odgoj i obrazovanje za financijsku i medijsku pismenost financirano je ukupno tri projekta u iznosu od 307.849,00 kuna.</w:t>
      </w:r>
    </w:p>
    <w:p w14:paraId="3AE928C2" w14:textId="32E9C617" w:rsidR="00370773" w:rsidRPr="00A72FA3" w:rsidRDefault="00370773" w:rsidP="008F2AF2">
      <w:pPr>
        <w:spacing w:after="0"/>
        <w:jc w:val="both"/>
        <w:rPr>
          <w:rFonts w:ascii="Arial Narrow" w:eastAsia="Times New Roman" w:hAnsi="Arial Narrow" w:cs="Arial"/>
          <w:bCs/>
          <w:iCs/>
        </w:rPr>
      </w:pPr>
      <w:r w:rsidRPr="00A72FA3">
        <w:rPr>
          <w:rFonts w:ascii="Arial Narrow" w:eastAsia="Times New Roman" w:hAnsi="Arial Narrow" w:cs="Arial"/>
          <w:bCs/>
          <w:iCs/>
        </w:rPr>
        <w:t>MZO se uključilo i u obilježavanje Svjetskog dana prava potrošača u okviru kojeg su održane radionice za učenike iz osnovnih i srednjih škola vezane uz unaprjeđivanje financijske pismenosti i prava potrošača u organizaciji MINGPO</w:t>
      </w:r>
      <w:r w:rsidR="006F1496">
        <w:rPr>
          <w:rFonts w:ascii="Arial Narrow" w:eastAsia="Times New Roman" w:hAnsi="Arial Narrow" w:cs="Arial"/>
          <w:bCs/>
          <w:iCs/>
        </w:rPr>
        <w:t>-a</w:t>
      </w:r>
      <w:r w:rsidRPr="00A72FA3">
        <w:rPr>
          <w:rFonts w:ascii="Arial Narrow" w:eastAsia="Times New Roman" w:hAnsi="Arial Narrow" w:cs="Arial"/>
          <w:bCs/>
          <w:iCs/>
        </w:rPr>
        <w:t xml:space="preserve">. </w:t>
      </w:r>
    </w:p>
    <w:p w14:paraId="1DCD810E" w14:textId="04A3BA62" w:rsidR="002651E2" w:rsidRDefault="002651E2" w:rsidP="008F2AF2">
      <w:pPr>
        <w:spacing w:after="0"/>
        <w:jc w:val="both"/>
        <w:rPr>
          <w:rFonts w:ascii="Arial Narrow" w:eastAsia="Times New Roman" w:hAnsi="Arial Narrow" w:cs="Arial"/>
          <w:b/>
          <w:bCs/>
          <w:color w:val="000000" w:themeColor="text1"/>
        </w:rPr>
      </w:pPr>
    </w:p>
    <w:p w14:paraId="6FDCC31C" w14:textId="7D4C7469" w:rsidR="00D02D68" w:rsidRDefault="00D02D68" w:rsidP="008F2AF2">
      <w:pPr>
        <w:spacing w:after="0"/>
        <w:jc w:val="both"/>
        <w:rPr>
          <w:rFonts w:ascii="Arial Narrow" w:eastAsia="Times New Roman" w:hAnsi="Arial Narrow" w:cs="Arial"/>
          <w:b/>
          <w:bCs/>
          <w:color w:val="000000" w:themeColor="text1"/>
        </w:rPr>
      </w:pPr>
      <w:r w:rsidRPr="00D2598C">
        <w:rPr>
          <w:rFonts w:ascii="Arial Narrow" w:eastAsia="Times New Roman" w:hAnsi="Arial Narrow" w:cs="Arial"/>
          <w:b/>
          <w:bCs/>
          <w:color w:val="000000" w:themeColor="text1"/>
        </w:rPr>
        <w:t>AZOO</w:t>
      </w:r>
    </w:p>
    <w:p w14:paraId="791ADDF2" w14:textId="77777777" w:rsidR="008F2AF2" w:rsidRPr="00D2598C" w:rsidRDefault="008F2AF2" w:rsidP="008F2AF2">
      <w:pPr>
        <w:spacing w:after="0"/>
        <w:jc w:val="both"/>
        <w:rPr>
          <w:rFonts w:ascii="Arial Narrow" w:eastAsia="Times New Roman" w:hAnsi="Arial Narrow" w:cs="Arial"/>
          <w:b/>
          <w:bCs/>
          <w:color w:val="000000" w:themeColor="text1"/>
        </w:rPr>
      </w:pPr>
    </w:p>
    <w:p w14:paraId="35D104CA" w14:textId="77777777" w:rsidR="00451CF0" w:rsidRDefault="00D02D68" w:rsidP="00451CF0">
      <w:pPr>
        <w:shd w:val="clear" w:color="auto" w:fill="FFFFFF" w:themeFill="background1"/>
        <w:spacing w:after="0"/>
        <w:jc w:val="both"/>
        <w:rPr>
          <w:rFonts w:ascii="Arial Narrow" w:hAnsi="Arial Narrow" w:cs="Arial"/>
        </w:rPr>
      </w:pPr>
      <w:r w:rsidRPr="00F17DE6">
        <w:rPr>
          <w:rFonts w:ascii="Arial Narrow" w:hAnsi="Arial Narrow" w:cs="Arial"/>
        </w:rPr>
        <w:t>Poslov</w:t>
      </w:r>
      <w:r w:rsidR="00225CCB">
        <w:rPr>
          <w:rFonts w:ascii="Arial Narrow" w:hAnsi="Arial Narrow" w:cs="Arial"/>
        </w:rPr>
        <w:t>i</w:t>
      </w:r>
      <w:r w:rsidRPr="00F17DE6">
        <w:rPr>
          <w:rFonts w:ascii="Arial Narrow" w:hAnsi="Arial Narrow" w:cs="Arial"/>
        </w:rPr>
        <w:t xml:space="preserve"> koje je </w:t>
      </w:r>
      <w:r w:rsidRPr="00F17DE6">
        <w:rPr>
          <w:rFonts w:ascii="Arial Narrow" w:hAnsi="Arial Narrow" w:cs="Arial"/>
          <w:lang w:eastAsia="hr-HR"/>
        </w:rPr>
        <w:t xml:space="preserve">AZOO </w:t>
      </w:r>
      <w:r w:rsidRPr="00F17DE6">
        <w:rPr>
          <w:rFonts w:ascii="Arial Narrow" w:hAnsi="Arial Narrow" w:cs="Arial"/>
        </w:rPr>
        <w:t xml:space="preserve">obavljala tijekom 2019. godine vezani su za plan unaprjeđivanja financijske pismenosti, organizaciju stručnih skupova za financijsku pismenost u okviru </w:t>
      </w:r>
      <w:proofErr w:type="spellStart"/>
      <w:r w:rsidRPr="00F17DE6">
        <w:rPr>
          <w:rFonts w:ascii="Arial Narrow" w:hAnsi="Arial Narrow" w:cs="Arial"/>
        </w:rPr>
        <w:t>kurikula</w:t>
      </w:r>
      <w:proofErr w:type="spellEnd"/>
      <w:r w:rsidRPr="00F17DE6">
        <w:rPr>
          <w:rFonts w:ascii="Arial Narrow" w:hAnsi="Arial Narrow" w:cs="Arial"/>
        </w:rPr>
        <w:t xml:space="preserve"> </w:t>
      </w:r>
      <w:r w:rsidR="008F2AF2" w:rsidRPr="00F17DE6">
        <w:rPr>
          <w:rFonts w:ascii="Arial Narrow" w:hAnsi="Arial Narrow" w:cs="Arial"/>
        </w:rPr>
        <w:t>među predmetnih</w:t>
      </w:r>
      <w:r w:rsidRPr="00F17DE6">
        <w:rPr>
          <w:rFonts w:ascii="Arial Narrow" w:hAnsi="Arial Narrow" w:cs="Arial"/>
        </w:rPr>
        <w:t xml:space="preserve"> tema: Građanski odgoj i obrazovanje</w:t>
      </w:r>
      <w:r w:rsidR="00F17DE6" w:rsidRPr="00F17DE6">
        <w:rPr>
          <w:rFonts w:ascii="Arial Narrow" w:hAnsi="Arial Narrow" w:cs="Arial"/>
        </w:rPr>
        <w:t>,</w:t>
      </w:r>
      <w:r w:rsidRPr="00F17DE6">
        <w:rPr>
          <w:rFonts w:ascii="Arial Narrow" w:hAnsi="Arial Narrow" w:cs="Arial"/>
        </w:rPr>
        <w:t xml:space="preserve"> Osobni i socijalni razvoj</w:t>
      </w:r>
      <w:r w:rsidR="00F17DE6" w:rsidRPr="00F17DE6">
        <w:rPr>
          <w:rFonts w:ascii="Arial Narrow" w:hAnsi="Arial Narrow" w:cs="Arial"/>
        </w:rPr>
        <w:t xml:space="preserve">, </w:t>
      </w:r>
      <w:r w:rsidRPr="00F17DE6">
        <w:rPr>
          <w:rFonts w:ascii="Arial Narrow" w:hAnsi="Arial Narrow" w:cs="Arial"/>
        </w:rPr>
        <w:t>Učiti kako učiti</w:t>
      </w:r>
      <w:r w:rsidR="00F17DE6" w:rsidRPr="00F17DE6">
        <w:rPr>
          <w:rFonts w:ascii="Arial Narrow" w:hAnsi="Arial Narrow" w:cs="Arial"/>
        </w:rPr>
        <w:t xml:space="preserve">, </w:t>
      </w:r>
      <w:r w:rsidRPr="00F17DE6">
        <w:rPr>
          <w:rFonts w:ascii="Arial Narrow" w:hAnsi="Arial Narrow" w:cs="Arial"/>
        </w:rPr>
        <w:t>Zdravlje, Poduzetništvo</w:t>
      </w:r>
      <w:r w:rsidR="00F17DE6" w:rsidRPr="00F17DE6">
        <w:rPr>
          <w:rFonts w:ascii="Arial Narrow" w:hAnsi="Arial Narrow" w:cs="Arial"/>
        </w:rPr>
        <w:t xml:space="preserve">, </w:t>
      </w:r>
      <w:r w:rsidRPr="00F17DE6">
        <w:rPr>
          <w:rFonts w:ascii="Arial Narrow" w:hAnsi="Arial Narrow" w:cs="Arial"/>
        </w:rPr>
        <w:t>Uporaba informacijske i komunikacijske tehnologije i Održivi razvoj</w:t>
      </w:r>
      <w:r w:rsidR="00F17DE6" w:rsidRPr="00F17DE6">
        <w:rPr>
          <w:rFonts w:ascii="Arial Narrow" w:hAnsi="Arial Narrow" w:cs="Arial"/>
        </w:rPr>
        <w:t>.</w:t>
      </w:r>
    </w:p>
    <w:p w14:paraId="49800BBA" w14:textId="7A724CF3" w:rsidR="00D02D68" w:rsidRPr="00F17DE6" w:rsidRDefault="00D02D68" w:rsidP="00451CF0">
      <w:pPr>
        <w:shd w:val="clear" w:color="auto" w:fill="FFFFFF" w:themeFill="background1"/>
        <w:spacing w:after="0"/>
        <w:jc w:val="both"/>
        <w:rPr>
          <w:rFonts w:ascii="Arial Narrow" w:hAnsi="Arial Narrow" w:cs="Arial"/>
        </w:rPr>
      </w:pPr>
      <w:r w:rsidRPr="00F17DE6">
        <w:rPr>
          <w:rFonts w:ascii="Arial Narrow" w:hAnsi="Arial Narrow" w:cs="Arial"/>
        </w:rPr>
        <w:t xml:space="preserve">Povodom obilježavanju Europskog i Svjetskog tjedna novca, </w:t>
      </w:r>
      <w:r w:rsidRPr="00F17DE6">
        <w:rPr>
          <w:rFonts w:ascii="Arial Narrow" w:hAnsi="Arial Narrow" w:cs="Arial"/>
          <w:lang w:eastAsia="hr-HR"/>
        </w:rPr>
        <w:t>A</w:t>
      </w:r>
      <w:r w:rsidR="006F1496">
        <w:rPr>
          <w:rFonts w:ascii="Arial Narrow" w:hAnsi="Arial Narrow" w:cs="Arial"/>
          <w:lang w:eastAsia="hr-HR"/>
        </w:rPr>
        <w:t>ZOO</w:t>
      </w:r>
      <w:r w:rsidRPr="00F17DE6">
        <w:rPr>
          <w:rFonts w:ascii="Arial Narrow" w:hAnsi="Arial Narrow" w:cs="Arial"/>
        </w:rPr>
        <w:t xml:space="preserve"> pozvala je sve osnovne i srednje škole na obilježavanje te je uputila ravnateljima škola prijedlog programa obilježavanja. Također je sudjelovala u zajedničkoj aktivnosti/konferenciji povodom obilježavanja Dana štednje 2019. godine.</w:t>
      </w:r>
    </w:p>
    <w:p w14:paraId="504EC06E" w14:textId="77777777" w:rsidR="00D02D68" w:rsidRPr="00F17DE6" w:rsidRDefault="00D02D68" w:rsidP="00451CF0">
      <w:pPr>
        <w:shd w:val="clear" w:color="auto" w:fill="FFFFFF" w:themeFill="background1"/>
        <w:spacing w:after="0"/>
        <w:jc w:val="both"/>
        <w:rPr>
          <w:rFonts w:ascii="Arial Narrow" w:hAnsi="Arial Narrow" w:cs="Arial"/>
        </w:rPr>
      </w:pPr>
      <w:r w:rsidRPr="00F17DE6">
        <w:rPr>
          <w:rFonts w:ascii="Arial Narrow" w:hAnsi="Arial Narrow" w:cs="Arial"/>
        </w:rPr>
        <w:t xml:space="preserve">Voditelji županijskih stručnih vijeća za građanski odgoj i obrazovanje i </w:t>
      </w:r>
      <w:proofErr w:type="spellStart"/>
      <w:r w:rsidRPr="00F17DE6">
        <w:rPr>
          <w:rFonts w:ascii="Arial Narrow" w:hAnsi="Arial Narrow" w:cs="Arial"/>
        </w:rPr>
        <w:t>međupredmetne</w:t>
      </w:r>
      <w:proofErr w:type="spellEnd"/>
      <w:r w:rsidRPr="00F17DE6">
        <w:rPr>
          <w:rFonts w:ascii="Arial Narrow" w:hAnsi="Arial Narrow" w:cs="Arial"/>
        </w:rPr>
        <w:t xml:space="preserve"> teme organizirali su seminare, stručne predavanja i druga događanja namijenjena financijskoj edukaciji.</w:t>
      </w:r>
    </w:p>
    <w:p w14:paraId="71EB42CF" w14:textId="0F61816F" w:rsidR="008F2AF2" w:rsidRDefault="00D02D68" w:rsidP="00451CF0">
      <w:pPr>
        <w:shd w:val="clear" w:color="auto" w:fill="FFFFFF" w:themeFill="background1"/>
        <w:spacing w:after="0"/>
        <w:jc w:val="both"/>
        <w:rPr>
          <w:rFonts w:ascii="Arial Narrow" w:hAnsi="Arial Narrow"/>
        </w:rPr>
      </w:pPr>
      <w:r w:rsidRPr="00F17DE6">
        <w:rPr>
          <w:rFonts w:ascii="Arial Narrow" w:hAnsi="Arial Narrow" w:cs="Arial"/>
        </w:rPr>
        <w:t>AZOO je u suradnji s Večernjim listom</w:t>
      </w:r>
      <w:r w:rsidRPr="00F17DE6">
        <w:rPr>
          <w:rFonts w:ascii="Arial Narrow" w:hAnsi="Arial Narrow" w:cs="Arial"/>
          <w:shd w:val="clear" w:color="auto" w:fill="F7F6F1"/>
        </w:rPr>
        <w:t xml:space="preserve">, </w:t>
      </w:r>
      <w:r w:rsidR="006F1496">
        <w:rPr>
          <w:rFonts w:ascii="Arial Narrow" w:hAnsi="Arial Narrow"/>
        </w:rPr>
        <w:t xml:space="preserve">UMFO, ZSE i MZO </w:t>
      </w:r>
      <w:r w:rsidRPr="00F17DE6">
        <w:rPr>
          <w:rFonts w:ascii="Arial Narrow" w:hAnsi="Arial Narrow"/>
        </w:rPr>
        <w:t>sudjelovala u organizaciji natječaja u sklopu edukativnog projekta Male akademije financija: “Učim i štedim - znam da vrijedim“.</w:t>
      </w:r>
    </w:p>
    <w:p w14:paraId="1A1C846E" w14:textId="77777777" w:rsidR="00D44194" w:rsidRDefault="00D44194" w:rsidP="008F2AF2">
      <w:pPr>
        <w:spacing w:after="0"/>
        <w:jc w:val="both"/>
        <w:rPr>
          <w:rFonts w:ascii="Arial Narrow" w:eastAsia="Times New Roman" w:hAnsi="Arial Narrow" w:cs="Arial"/>
          <w:b/>
          <w:bCs/>
          <w:color w:val="000000" w:themeColor="text1"/>
        </w:rPr>
      </w:pPr>
    </w:p>
    <w:p w14:paraId="71AA5FDA" w14:textId="0A09194E" w:rsidR="00D56D6B" w:rsidRDefault="00D56D6B" w:rsidP="008F2AF2">
      <w:pPr>
        <w:spacing w:after="0"/>
        <w:jc w:val="both"/>
        <w:rPr>
          <w:rFonts w:ascii="Arial Narrow" w:eastAsia="Times New Roman" w:hAnsi="Arial Narrow" w:cs="Arial"/>
          <w:b/>
          <w:bCs/>
          <w:color w:val="000000" w:themeColor="text1"/>
        </w:rPr>
      </w:pPr>
      <w:r w:rsidRPr="00596595">
        <w:rPr>
          <w:rFonts w:ascii="Arial Narrow" w:eastAsia="Times New Roman" w:hAnsi="Arial Narrow" w:cs="Arial"/>
          <w:b/>
          <w:bCs/>
          <w:color w:val="000000" w:themeColor="text1"/>
        </w:rPr>
        <w:t>HNB</w:t>
      </w:r>
    </w:p>
    <w:p w14:paraId="6055EFB0" w14:textId="77777777" w:rsidR="008F2AF2" w:rsidRPr="00596595" w:rsidRDefault="008F2AF2" w:rsidP="008F2AF2">
      <w:pPr>
        <w:spacing w:after="0"/>
        <w:jc w:val="both"/>
        <w:rPr>
          <w:rFonts w:ascii="Arial Narrow" w:eastAsia="Times New Roman" w:hAnsi="Arial Narrow" w:cs="Arial"/>
          <w:b/>
          <w:bCs/>
          <w:color w:val="000000" w:themeColor="text1"/>
        </w:rPr>
      </w:pPr>
    </w:p>
    <w:p w14:paraId="30B7EB2D" w14:textId="7BD0595F" w:rsidR="00451CF0" w:rsidRDefault="00EC1DA7" w:rsidP="00451CF0">
      <w:pPr>
        <w:spacing w:after="0"/>
        <w:jc w:val="both"/>
        <w:rPr>
          <w:rFonts w:ascii="Arial Narrow" w:hAnsi="Arial Narrow" w:cs="Arial"/>
        </w:rPr>
      </w:pPr>
      <w:r w:rsidRPr="00A72FA3">
        <w:rPr>
          <w:rFonts w:ascii="Arial Narrow" w:hAnsi="Arial Narrow" w:cs="Arial"/>
        </w:rPr>
        <w:t>Hrvatska narodna banka prepoznaje važnost institucionalnog sudjelovanja u ekonomskoj i financijskoj edukaciji te kontinuirano poduzima aktivnosti sa svrhom unaprjeđenja financijskog znanja građana i njihova odnosa prema osobnim financijama. I tijekom 2019. godine H</w:t>
      </w:r>
      <w:r w:rsidR="002354A4">
        <w:rPr>
          <w:rFonts w:ascii="Arial Narrow" w:hAnsi="Arial Narrow" w:cs="Arial"/>
        </w:rPr>
        <w:t>NB</w:t>
      </w:r>
      <w:r w:rsidRPr="00A72FA3">
        <w:rPr>
          <w:rFonts w:ascii="Arial Narrow" w:hAnsi="Arial Narrow" w:cs="Arial"/>
        </w:rPr>
        <w:t xml:space="preserve"> je nastavila s provođenjem mjera i aktivnosti usmjerenih na unaprjeđenje financijske pismenosti potrošača. Shvaćajući potrebu i značenje obrazovanja mladih i djece prije nego što postanu sudionici financijskog tržišta, tijekom 2019. godine u edukaciji iz djelokruga rada HNB-a sudjelovalo je sveukupno </w:t>
      </w:r>
      <w:r>
        <w:rPr>
          <w:rFonts w:ascii="Arial Narrow" w:hAnsi="Arial Narrow" w:cs="Arial"/>
        </w:rPr>
        <w:t>4289</w:t>
      </w:r>
      <w:r w:rsidRPr="00A72FA3">
        <w:rPr>
          <w:rFonts w:ascii="Arial Narrow" w:hAnsi="Arial Narrow" w:cs="Arial"/>
        </w:rPr>
        <w:t xml:space="preserve"> učenika, profesora i ostale zainteresirane javnosti, od čega je 1</w:t>
      </w:r>
      <w:r>
        <w:rPr>
          <w:rFonts w:ascii="Arial Narrow" w:hAnsi="Arial Narrow" w:cs="Arial"/>
        </w:rPr>
        <w:t>546</w:t>
      </w:r>
      <w:r w:rsidRPr="00A72FA3">
        <w:rPr>
          <w:rFonts w:ascii="Arial Narrow" w:hAnsi="Arial Narrow" w:cs="Arial"/>
        </w:rPr>
        <w:t xml:space="preserve"> učenika, 135 studenata i </w:t>
      </w:r>
      <w:r>
        <w:rPr>
          <w:rFonts w:ascii="Arial Narrow" w:hAnsi="Arial Narrow" w:cs="Arial"/>
        </w:rPr>
        <w:t>105</w:t>
      </w:r>
      <w:r w:rsidRPr="00A72FA3">
        <w:rPr>
          <w:rFonts w:ascii="Arial Narrow" w:hAnsi="Arial Narrow" w:cs="Arial"/>
        </w:rPr>
        <w:t xml:space="preserve"> profesora sudjelovalo na prezentacijama usmjerenima na financijsku edukaciju</w:t>
      </w:r>
      <w:r>
        <w:rPr>
          <w:rFonts w:ascii="Arial Narrow" w:hAnsi="Arial Narrow" w:cs="Arial"/>
        </w:rPr>
        <w:t xml:space="preserve">. </w:t>
      </w:r>
      <w:r w:rsidRPr="00A72FA3">
        <w:rPr>
          <w:rFonts w:ascii="Arial Narrow" w:hAnsi="Arial Narrow" w:cs="Arial"/>
        </w:rPr>
        <w:t>Tijekom prezentacija učenicima i profesorima su uručeni informativni materijali i numizmatički kompleti novca.</w:t>
      </w:r>
    </w:p>
    <w:p w14:paraId="045F3703" w14:textId="65478956" w:rsidR="00451CF0" w:rsidRDefault="00D56D6B" w:rsidP="00451CF0">
      <w:pPr>
        <w:spacing w:after="0"/>
        <w:jc w:val="both"/>
        <w:rPr>
          <w:rFonts w:ascii="Arial Narrow" w:hAnsi="Arial Narrow" w:cs="Arial"/>
        </w:rPr>
      </w:pPr>
      <w:r w:rsidRPr="00A72FA3">
        <w:rPr>
          <w:rFonts w:ascii="Arial Narrow" w:hAnsi="Arial Narrow" w:cs="Arial"/>
        </w:rPr>
        <w:t xml:space="preserve">Značajan dio edukativnih predavanja održao se tijekom obilježavanja Europskog i Svjetskog tjedna novca od 25. do 31. ožujka 2019. </w:t>
      </w:r>
      <w:r w:rsidR="008F2AF2">
        <w:rPr>
          <w:rFonts w:ascii="Arial Narrow" w:hAnsi="Arial Narrow" w:cs="Arial"/>
        </w:rPr>
        <w:t xml:space="preserve">godine. </w:t>
      </w:r>
      <w:r w:rsidRPr="00A72FA3">
        <w:rPr>
          <w:rFonts w:ascii="Arial Narrow" w:hAnsi="Arial Narrow" w:cs="Arial"/>
        </w:rPr>
        <w:t>HNB se već tradicionalno priključi</w:t>
      </w:r>
      <w:r w:rsidR="00F71872">
        <w:rPr>
          <w:rFonts w:ascii="Arial Narrow" w:hAnsi="Arial Narrow" w:cs="Arial"/>
        </w:rPr>
        <w:t>la</w:t>
      </w:r>
      <w:r w:rsidRPr="00A72FA3">
        <w:rPr>
          <w:rFonts w:ascii="Arial Narrow" w:hAnsi="Arial Narrow" w:cs="Arial"/>
        </w:rPr>
        <w:t xml:space="preserve"> globalnom pokretu obilježavanja tjedna novca s centralnom aktivnosti – debatom za srednjoškolce u suradnji s Hrvatskim debatnim društvom. Debata je održana 29. ožujka 2019. godine na temu "Test financijske pismenosti kao uvjet za zaduživanje – za ili protiv". U debati je sudjelovalo oko 200 učenika, a prijenos uživo bio je dostupan preko Facebooka i internet stranice HNB-a. Također, predstavnici HNB-a sudjelovali su na tribini M</w:t>
      </w:r>
      <w:r w:rsidR="002354A4">
        <w:rPr>
          <w:rFonts w:ascii="Arial Narrow" w:hAnsi="Arial Narrow" w:cs="Arial"/>
        </w:rPr>
        <w:t xml:space="preserve">FIN-a </w:t>
      </w:r>
      <w:r w:rsidRPr="00A72FA3">
        <w:rPr>
          <w:rFonts w:ascii="Arial Narrow" w:hAnsi="Arial Narrow" w:cs="Arial"/>
        </w:rPr>
        <w:t>povodom obilježavanja Svjetskog i Europskog tjedna novca gdje su prezentirali svoje aktivnosti u području financijske pismenosti.</w:t>
      </w:r>
    </w:p>
    <w:p w14:paraId="3B85F740" w14:textId="432FC323" w:rsidR="00D56D6B" w:rsidRPr="00A72FA3" w:rsidRDefault="00D56D6B" w:rsidP="00451CF0">
      <w:pPr>
        <w:spacing w:after="0"/>
        <w:jc w:val="both"/>
        <w:rPr>
          <w:rFonts w:ascii="Arial Narrow" w:hAnsi="Arial Narrow" w:cs="Arial"/>
        </w:rPr>
      </w:pPr>
      <w:r w:rsidRPr="00A72FA3">
        <w:rPr>
          <w:rFonts w:ascii="Arial Narrow" w:hAnsi="Arial Narrow" w:cs="Arial"/>
        </w:rPr>
        <w:t>HNB je sudjelovala i u obilježavanju Svjetskog dana prava potrošača 15. ožujka 2019. godine u organizaciji MINGP</w:t>
      </w:r>
      <w:r w:rsidR="002354A4">
        <w:rPr>
          <w:rFonts w:ascii="Arial Narrow" w:hAnsi="Arial Narrow" w:cs="Arial"/>
        </w:rPr>
        <w:t>O</w:t>
      </w:r>
      <w:r w:rsidRPr="00A72FA3">
        <w:rPr>
          <w:rFonts w:ascii="Arial Narrow" w:hAnsi="Arial Narrow" w:cs="Arial"/>
        </w:rPr>
        <w:t>-a te su tim povodom u Tehničkom muzeju Nikola Tesla na informativnom pultu HNB-a zainteresiranim građanima pružene informacije o pravima i obvezama pri ugovaranju usluga iz ponude kreditnih institucija. Građani su nakon toga mogli odigrati nagradni kviz i osvojiti prigodni numizmatički komplet kovanica kuna. U sklopu manifestacije predstavnici HNB-a su održali radionic</w:t>
      </w:r>
      <w:r w:rsidR="00F71872">
        <w:rPr>
          <w:rFonts w:ascii="Arial Narrow" w:hAnsi="Arial Narrow" w:cs="Arial"/>
        </w:rPr>
        <w:t>u</w:t>
      </w:r>
      <w:r w:rsidRPr="00A72FA3">
        <w:rPr>
          <w:rFonts w:ascii="Arial Narrow" w:hAnsi="Arial Narrow" w:cs="Arial"/>
        </w:rPr>
        <w:t xml:space="preserve"> pod nazivom "Što trebamo znati o plaćanju na internetu?". O pravima potrošača od 30. travnja 2019. godine građani se mogu informirati i na „Središnjem portalu za potrošače – Sve za potrošače“  ili u ažuriranom i dopunjenom „Priručniku za potrošače“ MING</w:t>
      </w:r>
      <w:r w:rsidR="002354A4">
        <w:rPr>
          <w:rFonts w:ascii="Arial Narrow" w:hAnsi="Arial Narrow" w:cs="Arial"/>
        </w:rPr>
        <w:t>P</w:t>
      </w:r>
      <w:r w:rsidRPr="00A72FA3">
        <w:rPr>
          <w:rFonts w:ascii="Arial Narrow" w:hAnsi="Arial Narrow" w:cs="Arial"/>
        </w:rPr>
        <w:t>O-a pri čemu je u izradi te ažuriranju sudjelovala i HNB.</w:t>
      </w:r>
    </w:p>
    <w:p w14:paraId="5A1C046B" w14:textId="77777777" w:rsidR="00451CF0" w:rsidRDefault="00D56D6B" w:rsidP="00451CF0">
      <w:pPr>
        <w:spacing w:after="0"/>
        <w:jc w:val="both"/>
        <w:rPr>
          <w:rFonts w:ascii="Arial Narrow" w:hAnsi="Arial Narrow" w:cs="Arial"/>
        </w:rPr>
      </w:pPr>
      <w:r w:rsidRPr="00A72FA3">
        <w:rPr>
          <w:rFonts w:ascii="Arial Narrow" w:hAnsi="Arial Narrow" w:cs="Arial"/>
        </w:rPr>
        <w:t>U sklopu manifestacije "Dani otvorenih vrata" tijekom svibnja 2019. godine više od 400 posjetitelja sudjelovalo je u razgledavanju Okrugle dvorane HNB-a i edukaciji o zaštitnim obilježjima novčanica kune. Osim toga, HNB je objavila seriju edukativnih videa o zaštitnim obilježjima novčanica kuna. Za svaki apoen novčanice kune HNB je snim</w:t>
      </w:r>
      <w:r w:rsidR="00B6385A">
        <w:rPr>
          <w:rFonts w:ascii="Arial Narrow" w:hAnsi="Arial Narrow" w:cs="Arial"/>
        </w:rPr>
        <w:t xml:space="preserve">ila </w:t>
      </w:r>
      <w:r w:rsidR="008F2AF2" w:rsidRPr="00A72FA3">
        <w:rPr>
          <w:rFonts w:ascii="Arial Narrow" w:hAnsi="Arial Narrow" w:cs="Arial"/>
        </w:rPr>
        <w:t>video animaciju</w:t>
      </w:r>
      <w:r w:rsidRPr="00A72FA3">
        <w:rPr>
          <w:rFonts w:ascii="Arial Narrow" w:hAnsi="Arial Narrow" w:cs="Arial"/>
        </w:rPr>
        <w:t xml:space="preserve"> u kojoj je detaljno opisan postupak provjere autentičnosti. Svih 8 </w:t>
      </w:r>
      <w:r w:rsidR="008F2AF2" w:rsidRPr="00A72FA3">
        <w:rPr>
          <w:rFonts w:ascii="Arial Narrow" w:hAnsi="Arial Narrow" w:cs="Arial"/>
        </w:rPr>
        <w:t>video animacija</w:t>
      </w:r>
      <w:r w:rsidRPr="00A72FA3">
        <w:rPr>
          <w:rFonts w:ascii="Arial Narrow" w:hAnsi="Arial Narrow" w:cs="Arial"/>
        </w:rPr>
        <w:t xml:space="preserve"> ukupno je do sada pogledano gotovo 132.000 puta.</w:t>
      </w:r>
    </w:p>
    <w:p w14:paraId="34430373" w14:textId="7B1119E9" w:rsidR="00451CF0" w:rsidRDefault="00D56D6B" w:rsidP="00451CF0">
      <w:pPr>
        <w:spacing w:after="0"/>
        <w:jc w:val="both"/>
        <w:rPr>
          <w:rFonts w:ascii="Arial Narrow" w:hAnsi="Arial Narrow" w:cs="Arial"/>
        </w:rPr>
      </w:pPr>
      <w:r w:rsidRPr="00A72FA3">
        <w:rPr>
          <w:rFonts w:ascii="Arial Narrow" w:hAnsi="Arial Narrow" w:cs="Arial"/>
        </w:rPr>
        <w:t xml:space="preserve">HNB je edukativnim predavanjima i sudjelovanjima na okruglim stolovima obilježila i Svjetski dan štednje. </w:t>
      </w:r>
    </w:p>
    <w:p w14:paraId="194C8E07" w14:textId="77777777" w:rsidR="00451CF0" w:rsidRDefault="00D56D6B" w:rsidP="00451CF0">
      <w:pPr>
        <w:spacing w:after="0"/>
        <w:jc w:val="both"/>
        <w:rPr>
          <w:rFonts w:ascii="Arial Narrow" w:hAnsi="Arial Narrow" w:cs="Arial"/>
        </w:rPr>
      </w:pPr>
      <w:r w:rsidRPr="00A72FA3">
        <w:rPr>
          <w:rFonts w:ascii="Arial Narrow" w:hAnsi="Arial Narrow" w:cs="Arial"/>
        </w:rPr>
        <w:t>Također, u suradnji s Hrvatskim katoličkim radiom 3.</w:t>
      </w:r>
      <w:r w:rsidR="008F2AF2">
        <w:rPr>
          <w:rFonts w:ascii="Arial Narrow" w:hAnsi="Arial Narrow" w:cs="Arial"/>
        </w:rPr>
        <w:t xml:space="preserve"> listopada</w:t>
      </w:r>
      <w:r w:rsidRPr="00A72FA3">
        <w:rPr>
          <w:rFonts w:ascii="Arial Narrow" w:hAnsi="Arial Narrow" w:cs="Arial"/>
        </w:rPr>
        <w:t xml:space="preserve"> 2019. započet je ciklus kratkih edukativnih radio-emisija "Financijska abeceda" u kojima jednom tjedno predstavnici HNB-a govore o relevantnim temama iz područja financijske pismenosti.</w:t>
      </w:r>
    </w:p>
    <w:p w14:paraId="2D633EBC" w14:textId="77777777" w:rsidR="00451CF0" w:rsidRDefault="00D56D6B" w:rsidP="00451CF0">
      <w:pPr>
        <w:spacing w:after="0"/>
        <w:jc w:val="both"/>
        <w:rPr>
          <w:rFonts w:ascii="Arial Narrow" w:hAnsi="Arial Narrow" w:cs="Arial"/>
        </w:rPr>
      </w:pPr>
      <w:r w:rsidRPr="00A72FA3">
        <w:rPr>
          <w:rFonts w:ascii="Arial Narrow" w:hAnsi="Arial Narrow" w:cs="Arial"/>
        </w:rPr>
        <w:t>U sklopu projekta pružanja tehničke pomoći u financijskom obrazovanju u organizaciji OECD/INFE i Ministarstva financija Nizozemske HNB je zajedno s ostalim članovima Operativne radne grupe održala sastanak s predstavnicima OECD/INFE u Zagrebu 1. i 2. travnja 2019. godine. Također, 7. i 8. studenog 2019. godine u Gruziji je održana  radionica pod nazivom "</w:t>
      </w:r>
      <w:proofErr w:type="spellStart"/>
      <w:r w:rsidRPr="00A72FA3">
        <w:rPr>
          <w:rFonts w:ascii="Arial Narrow" w:hAnsi="Arial Narrow" w:cs="Arial"/>
        </w:rPr>
        <w:t>Technical</w:t>
      </w:r>
      <w:proofErr w:type="spellEnd"/>
      <w:r w:rsidRPr="00A72FA3">
        <w:rPr>
          <w:rFonts w:ascii="Arial Narrow" w:hAnsi="Arial Narrow" w:cs="Arial"/>
        </w:rPr>
        <w:t xml:space="preserve"> </w:t>
      </w:r>
      <w:proofErr w:type="spellStart"/>
      <w:r w:rsidRPr="00A72FA3">
        <w:rPr>
          <w:rFonts w:ascii="Arial Narrow" w:hAnsi="Arial Narrow" w:cs="Arial"/>
        </w:rPr>
        <w:t>workshops</w:t>
      </w:r>
      <w:proofErr w:type="spellEnd"/>
      <w:r w:rsidRPr="00A72FA3">
        <w:rPr>
          <w:rFonts w:ascii="Arial Narrow" w:hAnsi="Arial Narrow" w:cs="Arial"/>
        </w:rPr>
        <w:t xml:space="preserve">: </w:t>
      </w:r>
      <w:proofErr w:type="spellStart"/>
      <w:r w:rsidRPr="00A72FA3">
        <w:rPr>
          <w:rFonts w:ascii="Arial Narrow" w:hAnsi="Arial Narrow" w:cs="Arial"/>
        </w:rPr>
        <w:t>Advancing</w:t>
      </w:r>
      <w:proofErr w:type="spellEnd"/>
      <w:r w:rsidRPr="00A72FA3">
        <w:rPr>
          <w:rFonts w:ascii="Arial Narrow" w:hAnsi="Arial Narrow" w:cs="Arial"/>
        </w:rPr>
        <w:t xml:space="preserve"> </w:t>
      </w:r>
      <w:proofErr w:type="spellStart"/>
      <w:r w:rsidRPr="00A72FA3">
        <w:rPr>
          <w:rFonts w:ascii="Arial Narrow" w:hAnsi="Arial Narrow" w:cs="Arial"/>
        </w:rPr>
        <w:t>financial</w:t>
      </w:r>
      <w:proofErr w:type="spellEnd"/>
      <w:r w:rsidRPr="00A72FA3">
        <w:rPr>
          <w:rFonts w:ascii="Arial Narrow" w:hAnsi="Arial Narrow" w:cs="Arial"/>
        </w:rPr>
        <w:t xml:space="preserve"> </w:t>
      </w:r>
      <w:proofErr w:type="spellStart"/>
      <w:r w:rsidRPr="00A72FA3">
        <w:rPr>
          <w:rFonts w:ascii="Arial Narrow" w:hAnsi="Arial Narrow" w:cs="Arial"/>
        </w:rPr>
        <w:t>literacy</w:t>
      </w:r>
      <w:proofErr w:type="spellEnd"/>
      <w:r w:rsidRPr="00A72FA3">
        <w:rPr>
          <w:rFonts w:ascii="Arial Narrow" w:hAnsi="Arial Narrow" w:cs="Arial"/>
        </w:rPr>
        <w:t xml:space="preserve"> </w:t>
      </w:r>
      <w:proofErr w:type="spellStart"/>
      <w:r w:rsidRPr="00A72FA3">
        <w:rPr>
          <w:rFonts w:ascii="Arial Narrow" w:hAnsi="Arial Narrow" w:cs="Arial"/>
        </w:rPr>
        <w:t>in</w:t>
      </w:r>
      <w:proofErr w:type="spellEnd"/>
      <w:r w:rsidRPr="00A72FA3">
        <w:rPr>
          <w:rFonts w:ascii="Arial Narrow" w:hAnsi="Arial Narrow" w:cs="Arial"/>
        </w:rPr>
        <w:t xml:space="preserve"> </w:t>
      </w:r>
      <w:proofErr w:type="spellStart"/>
      <w:r w:rsidRPr="00A72FA3">
        <w:rPr>
          <w:rFonts w:ascii="Arial Narrow" w:hAnsi="Arial Narrow" w:cs="Arial"/>
        </w:rPr>
        <w:t>South</w:t>
      </w:r>
      <w:proofErr w:type="spellEnd"/>
      <w:r w:rsidRPr="00A72FA3">
        <w:rPr>
          <w:rFonts w:ascii="Arial Narrow" w:hAnsi="Arial Narrow" w:cs="Arial"/>
        </w:rPr>
        <w:t xml:space="preserve"> East </w:t>
      </w:r>
      <w:r w:rsidR="00FB70F6">
        <w:rPr>
          <w:rFonts w:ascii="Arial Narrow" w:hAnsi="Arial Narrow" w:cs="Arial"/>
        </w:rPr>
        <w:t>Europe" na kojoj</w:t>
      </w:r>
      <w:r w:rsidRPr="00A72FA3">
        <w:rPr>
          <w:rFonts w:ascii="Arial Narrow" w:hAnsi="Arial Narrow" w:cs="Arial"/>
        </w:rPr>
        <w:t xml:space="preserve"> su sudjelovali i predstavnici HNB-a.</w:t>
      </w:r>
    </w:p>
    <w:p w14:paraId="6B39829E" w14:textId="77777777" w:rsidR="00451CF0" w:rsidRDefault="00D56D6B" w:rsidP="00451CF0">
      <w:pPr>
        <w:spacing w:after="0"/>
        <w:jc w:val="both"/>
        <w:rPr>
          <w:rFonts w:ascii="Arial Narrow" w:hAnsi="Arial Narrow" w:cs="Arial"/>
        </w:rPr>
      </w:pPr>
      <w:r w:rsidRPr="00A72FA3">
        <w:rPr>
          <w:rFonts w:ascii="Arial Narrow" w:hAnsi="Arial Narrow" w:cs="Arial"/>
        </w:rPr>
        <w:t>HNB se pridružila i radu "Regionalne radn</w:t>
      </w:r>
      <w:r w:rsidR="00FB70F6">
        <w:rPr>
          <w:rFonts w:ascii="Arial Narrow" w:hAnsi="Arial Narrow" w:cs="Arial"/>
        </w:rPr>
        <w:t>e</w:t>
      </w:r>
      <w:r w:rsidRPr="00A72FA3">
        <w:rPr>
          <w:rFonts w:ascii="Arial Narrow" w:hAnsi="Arial Narrow" w:cs="Arial"/>
        </w:rPr>
        <w:t xml:space="preserve"> skupin</w:t>
      </w:r>
      <w:r w:rsidR="00FB70F6">
        <w:rPr>
          <w:rFonts w:ascii="Arial Narrow" w:hAnsi="Arial Narrow" w:cs="Arial"/>
        </w:rPr>
        <w:t>e</w:t>
      </w:r>
      <w:r w:rsidRPr="00A72FA3">
        <w:rPr>
          <w:rFonts w:ascii="Arial Narrow" w:hAnsi="Arial Narrow" w:cs="Arial"/>
        </w:rPr>
        <w:t xml:space="preserve"> za financijsku edukaciju i financijsku </w:t>
      </w:r>
      <w:r w:rsidR="00FB70F6">
        <w:rPr>
          <w:rFonts w:ascii="Arial Narrow" w:hAnsi="Arial Narrow" w:cs="Arial"/>
        </w:rPr>
        <w:t>uključenost</w:t>
      </w:r>
      <w:r w:rsidRPr="00A72FA3">
        <w:rPr>
          <w:rFonts w:ascii="Arial Narrow" w:hAnsi="Arial Narrow" w:cs="Arial"/>
        </w:rPr>
        <w:t xml:space="preserve">" u kojoj sudjeluje 8 središnjih banaka. Prvi regionalni sastanak Radne skupine održan je </w:t>
      </w:r>
      <w:r w:rsidR="008F2AF2">
        <w:rPr>
          <w:rFonts w:ascii="Arial Narrow" w:hAnsi="Arial Narrow" w:cs="Arial"/>
        </w:rPr>
        <w:t xml:space="preserve">od </w:t>
      </w:r>
      <w:r w:rsidRPr="00A72FA3">
        <w:rPr>
          <w:rFonts w:ascii="Arial Narrow" w:hAnsi="Arial Narrow" w:cs="Arial"/>
        </w:rPr>
        <w:t>26</w:t>
      </w:r>
      <w:r w:rsidR="008F2AF2">
        <w:rPr>
          <w:rFonts w:ascii="Arial Narrow" w:hAnsi="Arial Narrow" w:cs="Arial"/>
        </w:rPr>
        <w:t xml:space="preserve">. do </w:t>
      </w:r>
      <w:r w:rsidRPr="00A72FA3">
        <w:rPr>
          <w:rFonts w:ascii="Arial Narrow" w:hAnsi="Arial Narrow" w:cs="Arial"/>
        </w:rPr>
        <w:t>28.</w:t>
      </w:r>
      <w:r w:rsidR="008F2AF2">
        <w:rPr>
          <w:rFonts w:ascii="Arial Narrow" w:hAnsi="Arial Narrow" w:cs="Arial"/>
        </w:rPr>
        <w:t xml:space="preserve"> rujna </w:t>
      </w:r>
      <w:r w:rsidRPr="00A72FA3">
        <w:rPr>
          <w:rFonts w:ascii="Arial Narrow" w:hAnsi="Arial Narrow" w:cs="Arial"/>
        </w:rPr>
        <w:t>2019. te je u tijeku postupak potpisivanja Memoranduma o suradnji. Radna skupina nastala je nakon što je sa radom prestala "</w:t>
      </w:r>
      <w:proofErr w:type="spellStart"/>
      <w:r w:rsidRPr="00A72FA3">
        <w:rPr>
          <w:rFonts w:ascii="Arial Narrow" w:hAnsi="Arial Narrow" w:cs="Arial"/>
        </w:rPr>
        <w:t>Child</w:t>
      </w:r>
      <w:proofErr w:type="spellEnd"/>
      <w:r w:rsidRPr="00A72FA3">
        <w:rPr>
          <w:rFonts w:ascii="Arial Narrow" w:hAnsi="Arial Narrow" w:cs="Arial"/>
        </w:rPr>
        <w:t xml:space="preserve"> </w:t>
      </w:r>
      <w:proofErr w:type="spellStart"/>
      <w:r w:rsidRPr="00A72FA3">
        <w:rPr>
          <w:rFonts w:ascii="Arial Narrow" w:hAnsi="Arial Narrow" w:cs="Arial"/>
        </w:rPr>
        <w:t>and</w:t>
      </w:r>
      <w:proofErr w:type="spellEnd"/>
      <w:r w:rsidRPr="00A72FA3">
        <w:rPr>
          <w:rFonts w:ascii="Arial Narrow" w:hAnsi="Arial Narrow" w:cs="Arial"/>
        </w:rPr>
        <w:t xml:space="preserve"> </w:t>
      </w:r>
      <w:proofErr w:type="spellStart"/>
      <w:r w:rsidRPr="00A72FA3">
        <w:rPr>
          <w:rFonts w:ascii="Arial Narrow" w:hAnsi="Arial Narrow" w:cs="Arial"/>
        </w:rPr>
        <w:t>youth</w:t>
      </w:r>
      <w:proofErr w:type="spellEnd"/>
      <w:r w:rsidRPr="00A72FA3">
        <w:rPr>
          <w:rFonts w:ascii="Arial Narrow" w:hAnsi="Arial Narrow" w:cs="Arial"/>
        </w:rPr>
        <w:t xml:space="preserve"> </w:t>
      </w:r>
      <w:proofErr w:type="spellStart"/>
      <w:r w:rsidRPr="00A72FA3">
        <w:rPr>
          <w:rFonts w:ascii="Arial Narrow" w:hAnsi="Arial Narrow" w:cs="Arial"/>
        </w:rPr>
        <w:t>finance</w:t>
      </w:r>
      <w:proofErr w:type="spellEnd"/>
      <w:r w:rsidRPr="00A72FA3">
        <w:rPr>
          <w:rFonts w:ascii="Arial Narrow" w:hAnsi="Arial Narrow" w:cs="Arial"/>
        </w:rPr>
        <w:t xml:space="preserve"> </w:t>
      </w:r>
      <w:proofErr w:type="spellStart"/>
      <w:r w:rsidRPr="00A72FA3">
        <w:rPr>
          <w:rFonts w:ascii="Arial Narrow" w:hAnsi="Arial Narrow" w:cs="Arial"/>
        </w:rPr>
        <w:t>working</w:t>
      </w:r>
      <w:proofErr w:type="spellEnd"/>
      <w:r w:rsidRPr="00A72FA3">
        <w:rPr>
          <w:rFonts w:ascii="Arial Narrow" w:hAnsi="Arial Narrow" w:cs="Arial"/>
        </w:rPr>
        <w:t xml:space="preserve"> </w:t>
      </w:r>
      <w:proofErr w:type="spellStart"/>
      <w:r w:rsidRPr="00A72FA3">
        <w:rPr>
          <w:rFonts w:ascii="Arial Narrow" w:hAnsi="Arial Narrow" w:cs="Arial"/>
        </w:rPr>
        <w:t>group</w:t>
      </w:r>
      <w:proofErr w:type="spellEnd"/>
      <w:r w:rsidRPr="00A72FA3">
        <w:rPr>
          <w:rFonts w:ascii="Arial Narrow" w:hAnsi="Arial Narrow" w:cs="Arial"/>
        </w:rPr>
        <w:t xml:space="preserve"> for </w:t>
      </w:r>
      <w:proofErr w:type="spellStart"/>
      <w:r w:rsidRPr="00A72FA3">
        <w:rPr>
          <w:rFonts w:ascii="Arial Narrow" w:hAnsi="Arial Narrow" w:cs="Arial"/>
        </w:rPr>
        <w:t>youth</w:t>
      </w:r>
      <w:proofErr w:type="spellEnd"/>
      <w:r w:rsidRPr="00A72FA3">
        <w:rPr>
          <w:rFonts w:ascii="Arial Narrow" w:hAnsi="Arial Narrow" w:cs="Arial"/>
        </w:rPr>
        <w:t xml:space="preserve"> </w:t>
      </w:r>
      <w:proofErr w:type="spellStart"/>
      <w:r w:rsidRPr="00A72FA3">
        <w:rPr>
          <w:rFonts w:ascii="Arial Narrow" w:hAnsi="Arial Narrow" w:cs="Arial"/>
        </w:rPr>
        <w:t>financial</w:t>
      </w:r>
      <w:proofErr w:type="spellEnd"/>
      <w:r w:rsidRPr="00A72FA3">
        <w:rPr>
          <w:rFonts w:ascii="Arial Narrow" w:hAnsi="Arial Narrow" w:cs="Arial"/>
        </w:rPr>
        <w:t xml:space="preserve"> </w:t>
      </w:r>
      <w:proofErr w:type="spellStart"/>
      <w:r w:rsidRPr="00A72FA3">
        <w:rPr>
          <w:rFonts w:ascii="Arial Narrow" w:hAnsi="Arial Narrow" w:cs="Arial"/>
        </w:rPr>
        <w:t>education</w:t>
      </w:r>
      <w:proofErr w:type="spellEnd"/>
      <w:r w:rsidRPr="00A72FA3">
        <w:rPr>
          <w:rFonts w:ascii="Arial Narrow" w:hAnsi="Arial Narrow" w:cs="Arial"/>
        </w:rPr>
        <w:t xml:space="preserve"> </w:t>
      </w:r>
      <w:proofErr w:type="spellStart"/>
      <w:r w:rsidRPr="00A72FA3">
        <w:rPr>
          <w:rFonts w:ascii="Arial Narrow" w:hAnsi="Arial Narrow" w:cs="Arial"/>
        </w:rPr>
        <w:t>and</w:t>
      </w:r>
      <w:proofErr w:type="spellEnd"/>
      <w:r w:rsidRPr="00A72FA3">
        <w:rPr>
          <w:rFonts w:ascii="Arial Narrow" w:hAnsi="Arial Narrow" w:cs="Arial"/>
        </w:rPr>
        <w:t xml:space="preserve"> </w:t>
      </w:r>
      <w:proofErr w:type="spellStart"/>
      <w:r w:rsidRPr="00A72FA3">
        <w:rPr>
          <w:rFonts w:ascii="Arial Narrow" w:hAnsi="Arial Narrow" w:cs="Arial"/>
        </w:rPr>
        <w:t>financial</w:t>
      </w:r>
      <w:proofErr w:type="spellEnd"/>
      <w:r w:rsidRPr="00A72FA3">
        <w:rPr>
          <w:rFonts w:ascii="Arial Narrow" w:hAnsi="Arial Narrow" w:cs="Arial"/>
        </w:rPr>
        <w:t xml:space="preserve"> </w:t>
      </w:r>
      <w:proofErr w:type="spellStart"/>
      <w:r w:rsidRPr="00A72FA3">
        <w:rPr>
          <w:rFonts w:ascii="Arial Narrow" w:hAnsi="Arial Narrow" w:cs="Arial"/>
        </w:rPr>
        <w:t>inclusion</w:t>
      </w:r>
      <w:proofErr w:type="spellEnd"/>
      <w:r w:rsidRPr="00A72FA3">
        <w:rPr>
          <w:rFonts w:ascii="Arial Narrow" w:hAnsi="Arial Narrow" w:cs="Arial"/>
        </w:rPr>
        <w:t xml:space="preserve"> </w:t>
      </w:r>
      <w:proofErr w:type="spellStart"/>
      <w:r w:rsidRPr="00A72FA3">
        <w:rPr>
          <w:rFonts w:ascii="Arial Narrow" w:hAnsi="Arial Narrow" w:cs="Arial"/>
        </w:rPr>
        <w:t>South</w:t>
      </w:r>
      <w:proofErr w:type="spellEnd"/>
      <w:r w:rsidRPr="00A72FA3">
        <w:rPr>
          <w:rFonts w:ascii="Arial Narrow" w:hAnsi="Arial Narrow" w:cs="Arial"/>
        </w:rPr>
        <w:t xml:space="preserve"> </w:t>
      </w:r>
      <w:proofErr w:type="spellStart"/>
      <w:r w:rsidRPr="00A72FA3">
        <w:rPr>
          <w:rFonts w:ascii="Arial Narrow" w:hAnsi="Arial Narrow" w:cs="Arial"/>
        </w:rPr>
        <w:t>Eastern</w:t>
      </w:r>
      <w:proofErr w:type="spellEnd"/>
      <w:r w:rsidRPr="00A72FA3">
        <w:rPr>
          <w:rFonts w:ascii="Arial Narrow" w:hAnsi="Arial Narrow" w:cs="Arial"/>
        </w:rPr>
        <w:t xml:space="preserve"> Europe".</w:t>
      </w:r>
    </w:p>
    <w:p w14:paraId="4521F548" w14:textId="77777777" w:rsidR="00451CF0" w:rsidRDefault="00451CF0" w:rsidP="00451CF0">
      <w:pPr>
        <w:spacing w:after="0"/>
        <w:jc w:val="both"/>
        <w:rPr>
          <w:rFonts w:ascii="Arial Narrow" w:hAnsi="Arial Narrow" w:cs="Arial"/>
        </w:rPr>
      </w:pPr>
    </w:p>
    <w:p w14:paraId="6E4B438E" w14:textId="77777777" w:rsidR="00D44194" w:rsidRDefault="00D44194" w:rsidP="00451CF0">
      <w:pPr>
        <w:spacing w:after="0"/>
        <w:jc w:val="both"/>
        <w:rPr>
          <w:rFonts w:ascii="Arial Narrow" w:eastAsia="Times New Roman" w:hAnsi="Arial Narrow" w:cs="Arial"/>
          <w:b/>
          <w:bCs/>
        </w:rPr>
      </w:pPr>
    </w:p>
    <w:p w14:paraId="4A1B2DA1" w14:textId="25F2CA65" w:rsidR="006B1D95" w:rsidRPr="00A72FA3" w:rsidRDefault="006B1D95" w:rsidP="00451CF0">
      <w:pPr>
        <w:spacing w:after="0"/>
        <w:jc w:val="both"/>
        <w:rPr>
          <w:rFonts w:ascii="Arial Narrow" w:eastAsia="Times New Roman" w:hAnsi="Arial Narrow" w:cs="Arial"/>
          <w:b/>
          <w:bCs/>
        </w:rPr>
      </w:pPr>
      <w:r w:rsidRPr="00A72FA3">
        <w:rPr>
          <w:rFonts w:ascii="Arial Narrow" w:eastAsia="Times New Roman" w:hAnsi="Arial Narrow" w:cs="Arial"/>
          <w:b/>
          <w:bCs/>
        </w:rPr>
        <w:t>HANFA</w:t>
      </w:r>
    </w:p>
    <w:p w14:paraId="7067F34D" w14:textId="77777777" w:rsidR="00455137" w:rsidRDefault="00455137" w:rsidP="00455137">
      <w:pPr>
        <w:pStyle w:val="Default"/>
        <w:spacing w:line="276" w:lineRule="auto"/>
        <w:jc w:val="both"/>
        <w:rPr>
          <w:rFonts w:ascii="Arial Narrow" w:hAnsi="Arial Narrow"/>
          <w:color w:val="auto"/>
          <w:sz w:val="22"/>
          <w:szCs w:val="22"/>
        </w:rPr>
      </w:pPr>
    </w:p>
    <w:p w14:paraId="33561CC1" w14:textId="77777777" w:rsidR="00451CF0" w:rsidRDefault="006A3EBE" w:rsidP="00451CF0">
      <w:pPr>
        <w:pStyle w:val="Default"/>
        <w:spacing w:line="276" w:lineRule="auto"/>
        <w:jc w:val="both"/>
        <w:rPr>
          <w:rFonts w:ascii="Arial Narrow" w:hAnsi="Arial Narrow"/>
          <w:color w:val="auto"/>
          <w:sz w:val="22"/>
          <w:szCs w:val="22"/>
        </w:rPr>
      </w:pPr>
      <w:r w:rsidRPr="00E06EF7">
        <w:rPr>
          <w:rFonts w:ascii="Arial Narrow" w:hAnsi="Arial Narrow"/>
          <w:color w:val="auto"/>
          <w:sz w:val="22"/>
          <w:szCs w:val="22"/>
        </w:rPr>
        <w:t xml:space="preserve">U skladu s Nacionalnim strateškim okvirom financijske pismenosti potrošača 2015./2020. i Akcijskim planom kao provedbenim aktom, Hrvatska agencija za nadzor financijskih usluga (HANFA) je i tijekom 2019. </w:t>
      </w:r>
      <w:r w:rsidR="00455137">
        <w:rPr>
          <w:rFonts w:ascii="Arial Narrow" w:hAnsi="Arial Narrow"/>
          <w:color w:val="auto"/>
          <w:sz w:val="22"/>
          <w:szCs w:val="22"/>
        </w:rPr>
        <w:t xml:space="preserve">godine </w:t>
      </w:r>
      <w:r w:rsidRPr="00E06EF7">
        <w:rPr>
          <w:rFonts w:ascii="Arial Narrow" w:hAnsi="Arial Narrow"/>
          <w:color w:val="auto"/>
          <w:sz w:val="22"/>
          <w:szCs w:val="22"/>
        </w:rPr>
        <w:t xml:space="preserve">nastavila provoditi aktivnosti definirane istima s ciljem podizanja razine financijske pismenosti korisnika financijskih usluga subjekata nadzora </w:t>
      </w:r>
      <w:r w:rsidR="00B46A4F">
        <w:rPr>
          <w:rFonts w:ascii="Arial Narrow" w:hAnsi="Arial Narrow"/>
          <w:color w:val="auto"/>
          <w:sz w:val="22"/>
          <w:szCs w:val="22"/>
        </w:rPr>
        <w:t>HANFA-e</w:t>
      </w:r>
      <w:r w:rsidRPr="00E06EF7">
        <w:rPr>
          <w:rFonts w:ascii="Arial Narrow" w:hAnsi="Arial Narrow"/>
          <w:color w:val="auto"/>
          <w:sz w:val="22"/>
          <w:szCs w:val="22"/>
        </w:rPr>
        <w:t>, kao i šire javnosti.</w:t>
      </w:r>
    </w:p>
    <w:p w14:paraId="373988C3" w14:textId="77777777" w:rsidR="00451CF0" w:rsidRDefault="006A3EBE" w:rsidP="00451CF0">
      <w:pPr>
        <w:pStyle w:val="Default"/>
        <w:spacing w:line="276" w:lineRule="auto"/>
        <w:jc w:val="both"/>
        <w:rPr>
          <w:rFonts w:ascii="Arial Narrow" w:hAnsi="Arial Narrow"/>
          <w:color w:val="auto"/>
          <w:sz w:val="22"/>
          <w:szCs w:val="22"/>
        </w:rPr>
      </w:pPr>
      <w:r w:rsidRPr="00E06EF7">
        <w:rPr>
          <w:rFonts w:ascii="Arial Narrow" w:hAnsi="Arial Narrow"/>
          <w:color w:val="auto"/>
          <w:sz w:val="22"/>
          <w:szCs w:val="22"/>
        </w:rPr>
        <w:t>Važnost financijske pismenosti za HANFA-u vidljiva je i iz toga što se od 2019.</w:t>
      </w:r>
      <w:r w:rsidR="00455137">
        <w:rPr>
          <w:rFonts w:ascii="Arial Narrow" w:hAnsi="Arial Narrow"/>
          <w:color w:val="auto"/>
          <w:sz w:val="22"/>
          <w:szCs w:val="22"/>
        </w:rPr>
        <w:t xml:space="preserve"> godine</w:t>
      </w:r>
      <w:r w:rsidRPr="00E06EF7">
        <w:rPr>
          <w:rFonts w:ascii="Arial Narrow" w:hAnsi="Arial Narrow"/>
          <w:color w:val="auto"/>
          <w:sz w:val="22"/>
          <w:szCs w:val="22"/>
        </w:rPr>
        <w:t xml:space="preserve"> aktivnosti vezane uz podizanje razine financijske pismenosti provode kroz posebnu organizacijsku jedinicu - Direkciju za praćenje zaštite potrošača i edukaciju.</w:t>
      </w:r>
    </w:p>
    <w:p w14:paraId="3B450842" w14:textId="51F35EF7" w:rsidR="006A3EBE" w:rsidRPr="00E06EF7" w:rsidRDefault="006A3EBE" w:rsidP="00451CF0">
      <w:pPr>
        <w:pStyle w:val="Default"/>
        <w:spacing w:line="276" w:lineRule="auto"/>
        <w:jc w:val="both"/>
        <w:rPr>
          <w:rFonts w:ascii="Arial Narrow" w:hAnsi="Arial Narrow"/>
          <w:color w:val="auto"/>
          <w:sz w:val="22"/>
          <w:szCs w:val="22"/>
        </w:rPr>
      </w:pPr>
      <w:r w:rsidRPr="00E06EF7">
        <w:rPr>
          <w:rFonts w:ascii="Arial Narrow" w:hAnsi="Arial Narrow"/>
          <w:color w:val="auto"/>
          <w:sz w:val="22"/>
          <w:szCs w:val="22"/>
        </w:rPr>
        <w:t>HANFA je doprinijela i obilježavanju Europskog i Svjetskog tjedna novca od 25. do 31. ožujka 2019.</w:t>
      </w:r>
      <w:r w:rsidR="00455137">
        <w:rPr>
          <w:rFonts w:ascii="Arial Narrow" w:hAnsi="Arial Narrow"/>
          <w:color w:val="auto"/>
          <w:sz w:val="22"/>
          <w:szCs w:val="22"/>
        </w:rPr>
        <w:t xml:space="preserve"> godine</w:t>
      </w:r>
      <w:r w:rsidRPr="00E06EF7">
        <w:rPr>
          <w:rFonts w:ascii="Arial Narrow" w:hAnsi="Arial Narrow"/>
          <w:color w:val="auto"/>
          <w:sz w:val="22"/>
          <w:szCs w:val="22"/>
        </w:rPr>
        <w:t xml:space="preserve"> i to suradnjom s drugim dionicima (na tribini M</w:t>
      </w:r>
      <w:r w:rsidR="00EF203F">
        <w:rPr>
          <w:rFonts w:ascii="Arial Narrow" w:hAnsi="Arial Narrow"/>
          <w:color w:val="auto"/>
          <w:sz w:val="22"/>
          <w:szCs w:val="22"/>
        </w:rPr>
        <w:t>FIN-a</w:t>
      </w:r>
      <w:r w:rsidRPr="00E06EF7">
        <w:rPr>
          <w:rFonts w:ascii="Arial Narrow" w:hAnsi="Arial Narrow"/>
          <w:color w:val="auto"/>
          <w:sz w:val="22"/>
          <w:szCs w:val="22"/>
        </w:rPr>
        <w:t xml:space="preserve"> gdje su prezentirane i aktivnosti HANFA-e u području financijske pismenosti te suradnjom sa H</w:t>
      </w:r>
      <w:r w:rsidR="00EF203F">
        <w:rPr>
          <w:rFonts w:ascii="Arial Narrow" w:hAnsi="Arial Narrow"/>
          <w:color w:val="auto"/>
          <w:sz w:val="22"/>
          <w:szCs w:val="22"/>
        </w:rPr>
        <w:t>GK-a</w:t>
      </w:r>
      <w:r w:rsidRPr="00E06EF7">
        <w:rPr>
          <w:rFonts w:ascii="Arial Narrow" w:hAnsi="Arial Narrow"/>
          <w:color w:val="auto"/>
          <w:sz w:val="22"/>
          <w:szCs w:val="22"/>
        </w:rPr>
        <w:t>, odnos</w:t>
      </w:r>
      <w:r w:rsidR="000E7901">
        <w:rPr>
          <w:rFonts w:ascii="Arial Narrow" w:hAnsi="Arial Narrow"/>
          <w:color w:val="auto"/>
          <w:sz w:val="22"/>
          <w:szCs w:val="22"/>
        </w:rPr>
        <w:t>no</w:t>
      </w:r>
      <w:r w:rsidRPr="00E06EF7">
        <w:rPr>
          <w:rFonts w:ascii="Arial Narrow" w:hAnsi="Arial Narrow"/>
          <w:color w:val="auto"/>
          <w:sz w:val="22"/>
          <w:szCs w:val="22"/>
        </w:rPr>
        <w:t xml:space="preserve"> održavanjem predavanja za učenike osnovnih i srednjih škola u Virovitici, Bjelovaru, Varaždinu, Požegi i Šibeniku) te svojim samostalnim aktivnostima (sudjelovanje na panel raspravi „Financijska pismenost i odgovorna potrošnja u svakodnevnom životu“ na Ekonomskom fakultetu u Zagrebu, održavanje studentske debate na </w:t>
      </w:r>
      <w:r w:rsidR="0034531E">
        <w:rPr>
          <w:rFonts w:ascii="Arial Narrow" w:hAnsi="Arial Narrow"/>
          <w:color w:val="auto"/>
          <w:sz w:val="22"/>
          <w:szCs w:val="22"/>
        </w:rPr>
        <w:t>E</w:t>
      </w:r>
      <w:r w:rsidRPr="00E06EF7">
        <w:rPr>
          <w:rFonts w:ascii="Arial Narrow" w:hAnsi="Arial Narrow"/>
          <w:color w:val="auto"/>
          <w:sz w:val="22"/>
          <w:szCs w:val="22"/>
        </w:rPr>
        <w:t xml:space="preserve">konomskom fakultetu u Osijeku na temu “Ulagati u </w:t>
      </w:r>
      <w:proofErr w:type="spellStart"/>
      <w:r w:rsidRPr="00E06EF7">
        <w:rPr>
          <w:rFonts w:ascii="Arial Narrow" w:hAnsi="Arial Narrow"/>
          <w:color w:val="auto"/>
          <w:sz w:val="22"/>
          <w:szCs w:val="22"/>
        </w:rPr>
        <w:t>kriptovalute</w:t>
      </w:r>
      <w:proofErr w:type="spellEnd"/>
      <w:r w:rsidRPr="00E06EF7">
        <w:rPr>
          <w:rFonts w:ascii="Arial Narrow" w:hAnsi="Arial Narrow"/>
          <w:color w:val="auto"/>
          <w:sz w:val="22"/>
          <w:szCs w:val="22"/>
        </w:rPr>
        <w:t xml:space="preserve"> - da ili ne?“ na kojoj su sudjelovali članovi studentske udruge „Financijski impuls“ iz Osijeka i članovi studentske udruge „Financijski klub“ iz Zagreba te održavanje</w:t>
      </w:r>
      <w:r w:rsidR="0034531E">
        <w:rPr>
          <w:rFonts w:ascii="Arial Narrow" w:hAnsi="Arial Narrow"/>
          <w:color w:val="auto"/>
          <w:sz w:val="22"/>
          <w:szCs w:val="22"/>
        </w:rPr>
        <w:t>m</w:t>
      </w:r>
      <w:r w:rsidRPr="00E06EF7">
        <w:rPr>
          <w:rFonts w:ascii="Arial Narrow" w:hAnsi="Arial Narrow"/>
          <w:color w:val="auto"/>
          <w:sz w:val="22"/>
          <w:szCs w:val="22"/>
        </w:rPr>
        <w:t xml:space="preserve"> predavanja za učenike i studente 10 obrazovnih ustanova).</w:t>
      </w:r>
    </w:p>
    <w:p w14:paraId="36FE43A2" w14:textId="77777777" w:rsidR="00451CF0" w:rsidRDefault="006A3EBE" w:rsidP="00451CF0">
      <w:pPr>
        <w:pStyle w:val="Default"/>
        <w:spacing w:line="276" w:lineRule="auto"/>
        <w:jc w:val="both"/>
        <w:rPr>
          <w:rFonts w:ascii="Arial Narrow" w:hAnsi="Arial Narrow"/>
          <w:color w:val="auto"/>
          <w:sz w:val="22"/>
          <w:szCs w:val="22"/>
        </w:rPr>
      </w:pPr>
      <w:r w:rsidRPr="00E06EF7">
        <w:rPr>
          <w:rFonts w:ascii="Arial Narrow" w:hAnsi="Arial Narrow"/>
          <w:color w:val="auto"/>
          <w:sz w:val="22"/>
          <w:szCs w:val="22"/>
        </w:rPr>
        <w:t xml:space="preserve">HANFA je sudjelovala i u obilježavanju Svjetskog dana prava potrošača 15. ožujka 2019. godine u organizaciji MINGOP-a (u Tehničkom muzeju Nikola Tesla). Predstavnici HANFA-e na tom su </w:t>
      </w:r>
      <w:r w:rsidR="00455137">
        <w:rPr>
          <w:rFonts w:ascii="Arial Narrow" w:hAnsi="Arial Narrow"/>
          <w:color w:val="auto"/>
          <w:sz w:val="22"/>
          <w:szCs w:val="22"/>
        </w:rPr>
        <w:t>događaju</w:t>
      </w:r>
      <w:r w:rsidRPr="00E06EF7">
        <w:rPr>
          <w:rFonts w:ascii="Arial Narrow" w:hAnsi="Arial Narrow"/>
          <w:color w:val="auto"/>
          <w:sz w:val="22"/>
          <w:szCs w:val="22"/>
        </w:rPr>
        <w:t xml:space="preserve"> dijelili edukativne i informativne materijale te građanima pružali informacije vezane uz djelokrug i nadležnost HANFA-e, a predstavnik HANFA-e održao je i prezentaciju „Sigurno s financijama na internetu“. HANFA je također donirala i sredstva za potrebe natječaja za najbolje radove iz područja zaštite potrošača za osnovne i srednje škole u organizaciji MINGOP-a, a upravo na tom događaju dodijeljene su nagrade školama čiji su radovi izabrani kao najbolji (predstavnik HANFA-e bio je i član povjerenstva za ocjenjivanje radova). HANFA je dala svoj doprinos i sadržaju Središnjeg portala za potrošače - Sve za potrošače" te ažuriranju „Priručnika za potrošače" MINGOP-a. </w:t>
      </w:r>
    </w:p>
    <w:p w14:paraId="786CE5AF" w14:textId="77777777" w:rsidR="00451CF0" w:rsidRPr="00EF203F" w:rsidRDefault="006A3EBE" w:rsidP="00451CF0">
      <w:pPr>
        <w:pStyle w:val="Default"/>
        <w:spacing w:line="276" w:lineRule="auto"/>
        <w:jc w:val="both"/>
        <w:rPr>
          <w:rFonts w:ascii="Arial Narrow" w:hAnsi="Arial Narrow"/>
          <w:sz w:val="22"/>
          <w:szCs w:val="22"/>
        </w:rPr>
      </w:pPr>
      <w:r w:rsidRPr="00EF203F">
        <w:rPr>
          <w:rFonts w:ascii="Arial Narrow" w:hAnsi="Arial Narrow"/>
          <w:color w:val="auto"/>
          <w:sz w:val="22"/>
          <w:szCs w:val="22"/>
        </w:rPr>
        <w:t xml:space="preserve">HANFA je doprinijela i projektu </w:t>
      </w:r>
      <w:r w:rsidRPr="00EF203F">
        <w:rPr>
          <w:rFonts w:ascii="Arial Narrow" w:hAnsi="Arial Narrow"/>
          <w:sz w:val="22"/>
          <w:szCs w:val="22"/>
        </w:rPr>
        <w:t>pružanja tehničke pomoći u financijskom obrazovanju u organizaciji OECD/INFE i Ministarstva financija Nizozemske preko održavanja sastanaka te prisustvovanja radionici "</w:t>
      </w:r>
      <w:proofErr w:type="spellStart"/>
      <w:r w:rsidRPr="00EF203F">
        <w:rPr>
          <w:rFonts w:ascii="Arial Narrow" w:hAnsi="Arial Narrow"/>
          <w:sz w:val="22"/>
          <w:szCs w:val="22"/>
        </w:rPr>
        <w:t>Technical</w:t>
      </w:r>
      <w:proofErr w:type="spellEnd"/>
      <w:r w:rsidRPr="00EF203F">
        <w:rPr>
          <w:rFonts w:ascii="Arial Narrow" w:hAnsi="Arial Narrow"/>
          <w:sz w:val="22"/>
          <w:szCs w:val="22"/>
        </w:rPr>
        <w:t xml:space="preserve"> </w:t>
      </w:r>
      <w:proofErr w:type="spellStart"/>
      <w:r w:rsidRPr="00EF203F">
        <w:rPr>
          <w:rFonts w:ascii="Arial Narrow" w:hAnsi="Arial Narrow"/>
          <w:sz w:val="22"/>
          <w:szCs w:val="22"/>
        </w:rPr>
        <w:t>workshops</w:t>
      </w:r>
      <w:proofErr w:type="spellEnd"/>
      <w:r w:rsidRPr="00EF203F">
        <w:rPr>
          <w:rFonts w:ascii="Arial Narrow" w:hAnsi="Arial Narrow"/>
          <w:sz w:val="22"/>
          <w:szCs w:val="22"/>
        </w:rPr>
        <w:t xml:space="preserve">: </w:t>
      </w:r>
      <w:proofErr w:type="spellStart"/>
      <w:r w:rsidRPr="00EF203F">
        <w:rPr>
          <w:rFonts w:ascii="Arial Narrow" w:hAnsi="Arial Narrow"/>
          <w:sz w:val="22"/>
          <w:szCs w:val="22"/>
        </w:rPr>
        <w:t>Advancing</w:t>
      </w:r>
      <w:proofErr w:type="spellEnd"/>
      <w:r w:rsidRPr="00EF203F">
        <w:rPr>
          <w:rFonts w:ascii="Arial Narrow" w:hAnsi="Arial Narrow"/>
          <w:sz w:val="22"/>
          <w:szCs w:val="22"/>
        </w:rPr>
        <w:t xml:space="preserve"> </w:t>
      </w:r>
      <w:proofErr w:type="spellStart"/>
      <w:r w:rsidRPr="00EF203F">
        <w:rPr>
          <w:rFonts w:ascii="Arial Narrow" w:hAnsi="Arial Narrow"/>
          <w:sz w:val="22"/>
          <w:szCs w:val="22"/>
        </w:rPr>
        <w:t>financial</w:t>
      </w:r>
      <w:proofErr w:type="spellEnd"/>
      <w:r w:rsidRPr="00EF203F">
        <w:rPr>
          <w:rFonts w:ascii="Arial Narrow" w:hAnsi="Arial Narrow"/>
          <w:sz w:val="22"/>
          <w:szCs w:val="22"/>
        </w:rPr>
        <w:t xml:space="preserve"> </w:t>
      </w:r>
      <w:proofErr w:type="spellStart"/>
      <w:r w:rsidRPr="00EF203F">
        <w:rPr>
          <w:rFonts w:ascii="Arial Narrow" w:hAnsi="Arial Narrow"/>
          <w:sz w:val="22"/>
          <w:szCs w:val="22"/>
        </w:rPr>
        <w:t>literacy</w:t>
      </w:r>
      <w:proofErr w:type="spellEnd"/>
      <w:r w:rsidRPr="00EF203F">
        <w:rPr>
          <w:rFonts w:ascii="Arial Narrow" w:hAnsi="Arial Narrow"/>
          <w:sz w:val="22"/>
          <w:szCs w:val="22"/>
        </w:rPr>
        <w:t xml:space="preserve"> </w:t>
      </w:r>
      <w:proofErr w:type="spellStart"/>
      <w:r w:rsidRPr="00EF203F">
        <w:rPr>
          <w:rFonts w:ascii="Arial Narrow" w:hAnsi="Arial Narrow"/>
          <w:sz w:val="22"/>
          <w:szCs w:val="22"/>
        </w:rPr>
        <w:t>in</w:t>
      </w:r>
      <w:proofErr w:type="spellEnd"/>
      <w:r w:rsidRPr="00EF203F">
        <w:rPr>
          <w:rFonts w:ascii="Arial Narrow" w:hAnsi="Arial Narrow"/>
          <w:sz w:val="22"/>
          <w:szCs w:val="22"/>
        </w:rPr>
        <w:t xml:space="preserve"> </w:t>
      </w:r>
      <w:proofErr w:type="spellStart"/>
      <w:r w:rsidRPr="00EF203F">
        <w:rPr>
          <w:rFonts w:ascii="Arial Narrow" w:hAnsi="Arial Narrow"/>
          <w:sz w:val="22"/>
          <w:szCs w:val="22"/>
        </w:rPr>
        <w:t>South</w:t>
      </w:r>
      <w:proofErr w:type="spellEnd"/>
      <w:r w:rsidRPr="00EF203F">
        <w:rPr>
          <w:rFonts w:ascii="Arial Narrow" w:hAnsi="Arial Narrow"/>
          <w:sz w:val="22"/>
          <w:szCs w:val="22"/>
        </w:rPr>
        <w:t xml:space="preserve"> East Europe" (Tbilisi, studeni 2019.)</w:t>
      </w:r>
    </w:p>
    <w:p w14:paraId="70A8BA10" w14:textId="6D0BCAB8" w:rsidR="006A3EBE" w:rsidRPr="00EF203F" w:rsidRDefault="006A3EBE" w:rsidP="00451CF0">
      <w:pPr>
        <w:pStyle w:val="Default"/>
        <w:spacing w:line="276" w:lineRule="auto"/>
        <w:jc w:val="both"/>
        <w:rPr>
          <w:rFonts w:ascii="Arial Narrow" w:hAnsi="Arial Narrow"/>
          <w:sz w:val="22"/>
          <w:szCs w:val="22"/>
        </w:rPr>
      </w:pPr>
      <w:r w:rsidRPr="00EF203F">
        <w:rPr>
          <w:rFonts w:ascii="Arial Narrow" w:hAnsi="Arial Narrow"/>
          <w:sz w:val="22"/>
          <w:szCs w:val="22"/>
        </w:rPr>
        <w:t xml:space="preserve">HANFA tijekom godine kontinuirano samostalno provodi aktivnosti usmjerene educiranju i informiranju korisnika financijskih usluga, a </w:t>
      </w:r>
      <w:r w:rsidR="0082671C" w:rsidRPr="00EF203F">
        <w:rPr>
          <w:rFonts w:ascii="Arial Narrow" w:hAnsi="Arial Narrow"/>
          <w:sz w:val="22"/>
          <w:szCs w:val="22"/>
        </w:rPr>
        <w:t xml:space="preserve">koje </w:t>
      </w:r>
      <w:r w:rsidRPr="00EF203F">
        <w:rPr>
          <w:rFonts w:ascii="Arial Narrow" w:hAnsi="Arial Narrow"/>
          <w:sz w:val="22"/>
          <w:szCs w:val="22"/>
        </w:rPr>
        <w:t>uključuju rad na predstavkama, razne oblike komunikacije s potrošačima i širom javnosti, objavu relevantnih obavijesti, upozorenja, brošura i informativnih prezentacija na internetskim stranicama, objavu publikacija o kretanjima na tržištu financijskih usluga te edukacijske aktivnosti kao što su posjete učenika i studenata te za njih organizirana predavanja (u 2019. održano je 40 predavanja u i izvan prostora HANFA-e za oko 1600 učenika ili studenata). Osim aktivnosti koje HANFA provodi samostalno, tijekom godine HANFA aktivno surađuje i s drugim dionicima na projektima vezanima uz podizanje razine financijske pismenosti. Riječ je ponajprije o tematskim tribinama, okruglim stolovima, radionicama i edukativnim skupovima kojih su nositelji bili nadležna ministarstva, HGK i članovi Operativne radne grupe te ostale institucije relevantne za podizanje financijske pismenosti (škole, fakulteti, udruge i sl.).</w:t>
      </w:r>
    </w:p>
    <w:p w14:paraId="0C50B695" w14:textId="77777777" w:rsidR="00455137" w:rsidRPr="00E06EF7" w:rsidRDefault="00455137" w:rsidP="00455137">
      <w:pPr>
        <w:spacing w:after="0"/>
        <w:jc w:val="both"/>
        <w:rPr>
          <w:rFonts w:ascii="Arial Narrow" w:hAnsi="Arial Narrow" w:cs="Arial"/>
        </w:rPr>
      </w:pPr>
    </w:p>
    <w:p w14:paraId="156302BF" w14:textId="77777777" w:rsidR="00D44194" w:rsidRDefault="00D44194" w:rsidP="00455137">
      <w:pPr>
        <w:spacing w:before="120" w:after="0"/>
        <w:jc w:val="both"/>
        <w:rPr>
          <w:rFonts w:ascii="Arial Narrow" w:eastAsia="Times New Roman" w:hAnsi="Arial Narrow" w:cs="Arial"/>
          <w:b/>
          <w:bCs/>
          <w:color w:val="000000" w:themeColor="text1"/>
        </w:rPr>
      </w:pPr>
    </w:p>
    <w:p w14:paraId="25A94DA5" w14:textId="77777777" w:rsidR="00D44194" w:rsidRDefault="00D44194" w:rsidP="00455137">
      <w:pPr>
        <w:spacing w:before="120" w:after="0"/>
        <w:jc w:val="both"/>
        <w:rPr>
          <w:rFonts w:ascii="Arial Narrow" w:eastAsia="Times New Roman" w:hAnsi="Arial Narrow" w:cs="Arial"/>
          <w:b/>
          <w:bCs/>
          <w:color w:val="000000" w:themeColor="text1"/>
        </w:rPr>
      </w:pPr>
    </w:p>
    <w:p w14:paraId="13F6DDCB" w14:textId="1E184F5C" w:rsidR="005A2243" w:rsidRDefault="005A2243" w:rsidP="00455137">
      <w:pPr>
        <w:spacing w:before="120" w:after="0"/>
        <w:jc w:val="both"/>
        <w:rPr>
          <w:rFonts w:ascii="Arial Narrow" w:eastAsia="Times New Roman" w:hAnsi="Arial Narrow" w:cs="Arial"/>
          <w:b/>
          <w:bCs/>
          <w:color w:val="000000" w:themeColor="text1"/>
        </w:rPr>
      </w:pPr>
      <w:r w:rsidRPr="00130893">
        <w:rPr>
          <w:rFonts w:ascii="Arial Narrow" w:eastAsia="Times New Roman" w:hAnsi="Arial Narrow" w:cs="Arial"/>
          <w:b/>
          <w:bCs/>
          <w:color w:val="000000" w:themeColor="text1"/>
        </w:rPr>
        <w:t>FINA</w:t>
      </w:r>
    </w:p>
    <w:p w14:paraId="5D69D13B" w14:textId="77777777" w:rsidR="00455137" w:rsidRPr="00130893" w:rsidRDefault="00455137" w:rsidP="00455137">
      <w:pPr>
        <w:spacing w:before="120" w:after="0"/>
        <w:jc w:val="both"/>
        <w:rPr>
          <w:rFonts w:ascii="Arial Narrow" w:eastAsia="Times New Roman" w:hAnsi="Arial Narrow" w:cs="Arial"/>
          <w:b/>
          <w:bCs/>
          <w:color w:val="000000" w:themeColor="text1"/>
        </w:rPr>
      </w:pPr>
    </w:p>
    <w:p w14:paraId="269E57C9" w14:textId="77777777" w:rsidR="00451CF0" w:rsidRDefault="005A2243" w:rsidP="00451CF0">
      <w:pPr>
        <w:spacing w:after="0"/>
        <w:jc w:val="both"/>
        <w:rPr>
          <w:rFonts w:ascii="Arial Narrow" w:hAnsi="Arial Narrow" w:cs="Arial"/>
          <w:bCs/>
        </w:rPr>
      </w:pPr>
      <w:r w:rsidRPr="00A72FA3">
        <w:rPr>
          <w:rFonts w:ascii="Arial Narrow" w:hAnsi="Arial Narrow" w:cs="Arial"/>
          <w:bCs/>
        </w:rPr>
        <w:t>U 2019. godini zaposlenici F</w:t>
      </w:r>
      <w:r w:rsidR="00835C2A">
        <w:rPr>
          <w:rFonts w:ascii="Arial Narrow" w:hAnsi="Arial Narrow" w:cs="Arial"/>
          <w:bCs/>
        </w:rPr>
        <w:t>INA-e</w:t>
      </w:r>
      <w:r w:rsidRPr="00A72FA3">
        <w:rPr>
          <w:rFonts w:ascii="Arial Narrow" w:hAnsi="Arial Narrow" w:cs="Arial"/>
          <w:bCs/>
        </w:rPr>
        <w:t xml:space="preserve"> su kao posrednici sudjelovali u provođenju odredbi Zakona o stečaju potrošača. </w:t>
      </w:r>
    </w:p>
    <w:p w14:paraId="32925627" w14:textId="72486BF8" w:rsidR="005A2243" w:rsidRPr="00130893" w:rsidRDefault="005A2243" w:rsidP="00451CF0">
      <w:pPr>
        <w:spacing w:after="0"/>
        <w:jc w:val="both"/>
        <w:rPr>
          <w:rFonts w:ascii="Arial Narrow" w:hAnsi="Arial Narrow" w:cs="Arial"/>
          <w:bCs/>
        </w:rPr>
      </w:pPr>
      <w:r w:rsidRPr="00130893">
        <w:rPr>
          <w:rFonts w:ascii="Arial Narrow" w:hAnsi="Arial Narrow" w:cs="Arial"/>
          <w:bCs/>
        </w:rPr>
        <w:t>Dana 1. siječnja 2019.</w:t>
      </w:r>
      <w:r w:rsidR="00451CF0">
        <w:rPr>
          <w:rFonts w:ascii="Arial Narrow" w:hAnsi="Arial Narrow" w:cs="Arial"/>
          <w:bCs/>
        </w:rPr>
        <w:t xml:space="preserve"> </w:t>
      </w:r>
      <w:r w:rsidRPr="00130893">
        <w:rPr>
          <w:rFonts w:ascii="Arial Narrow" w:hAnsi="Arial Narrow" w:cs="Arial"/>
          <w:bCs/>
        </w:rPr>
        <w:t>g</w:t>
      </w:r>
      <w:r w:rsidR="00835C2A">
        <w:rPr>
          <w:rFonts w:ascii="Arial Narrow" w:hAnsi="Arial Narrow" w:cs="Arial"/>
          <w:bCs/>
        </w:rPr>
        <w:t>odine</w:t>
      </w:r>
      <w:r w:rsidRPr="00130893">
        <w:rPr>
          <w:rFonts w:ascii="Arial Narrow" w:hAnsi="Arial Narrow" w:cs="Arial"/>
          <w:bCs/>
        </w:rPr>
        <w:t xml:space="preserve"> na snagu je stupio Zakon o izmjenama i dopunama Zakona o stečaju potrošača (''Narodne novine'' broj: 67/2018), a kojim je uveden institut jednostavnog postupka stečaja potrošača što je dovelo je do znatnog smanjenja broja predmeta u </w:t>
      </w:r>
      <w:proofErr w:type="spellStart"/>
      <w:r w:rsidRPr="00130893">
        <w:rPr>
          <w:rFonts w:ascii="Arial Narrow" w:hAnsi="Arial Narrow" w:cs="Arial"/>
          <w:bCs/>
        </w:rPr>
        <w:t>izvansudskom</w:t>
      </w:r>
      <w:proofErr w:type="spellEnd"/>
      <w:r w:rsidRPr="00130893">
        <w:rPr>
          <w:rFonts w:ascii="Arial Narrow" w:hAnsi="Arial Narrow" w:cs="Arial"/>
          <w:bCs/>
        </w:rPr>
        <w:t xml:space="preserve"> postupku stečaja potrošača. Tij</w:t>
      </w:r>
      <w:r w:rsidR="00451CF0">
        <w:rPr>
          <w:rFonts w:ascii="Arial Narrow" w:hAnsi="Arial Narrow" w:cs="Arial"/>
          <w:bCs/>
        </w:rPr>
        <w:t>ekom 2019. godine zaposlenici FI</w:t>
      </w:r>
      <w:r w:rsidR="00835C2A">
        <w:rPr>
          <w:rFonts w:ascii="Arial Narrow" w:hAnsi="Arial Narrow" w:cs="Arial"/>
          <w:bCs/>
        </w:rPr>
        <w:t xml:space="preserve">NA-e </w:t>
      </w:r>
      <w:r w:rsidRPr="00130893">
        <w:rPr>
          <w:rFonts w:ascii="Arial Narrow" w:hAnsi="Arial Narrow" w:cs="Arial"/>
          <w:bCs/>
        </w:rPr>
        <w:t xml:space="preserve">obradili su svega 5 predmeta vezano za </w:t>
      </w:r>
      <w:proofErr w:type="spellStart"/>
      <w:r w:rsidRPr="00130893">
        <w:rPr>
          <w:rFonts w:ascii="Arial Narrow" w:hAnsi="Arial Narrow" w:cs="Arial"/>
          <w:bCs/>
        </w:rPr>
        <w:t>izvansu</w:t>
      </w:r>
      <w:r w:rsidR="00451CF0">
        <w:rPr>
          <w:rFonts w:ascii="Arial Narrow" w:hAnsi="Arial Narrow" w:cs="Arial"/>
          <w:bCs/>
        </w:rPr>
        <w:t>dski</w:t>
      </w:r>
      <w:proofErr w:type="spellEnd"/>
      <w:r w:rsidR="00451CF0">
        <w:rPr>
          <w:rFonts w:ascii="Arial Narrow" w:hAnsi="Arial Narrow" w:cs="Arial"/>
          <w:bCs/>
        </w:rPr>
        <w:t xml:space="preserve"> postupak stečaja potrošača</w:t>
      </w:r>
      <w:r w:rsidRPr="00130893">
        <w:rPr>
          <w:rFonts w:ascii="Arial Narrow" w:hAnsi="Arial Narrow" w:cs="Arial"/>
          <w:bCs/>
        </w:rPr>
        <w:t xml:space="preserve"> u kojem je evidentirano 16 vjerovnika, a ukupan iznos prijavljenih obveza dužnika je iznosio 2.266.705 k</w:t>
      </w:r>
      <w:r w:rsidR="00E621A6">
        <w:rPr>
          <w:rFonts w:ascii="Arial Narrow" w:hAnsi="Arial Narrow" w:cs="Arial"/>
          <w:bCs/>
        </w:rPr>
        <w:t>u</w:t>
      </w:r>
      <w:r w:rsidRPr="00130893">
        <w:rPr>
          <w:rFonts w:ascii="Arial Narrow" w:hAnsi="Arial Narrow" w:cs="Arial"/>
          <w:bCs/>
        </w:rPr>
        <w:t>n</w:t>
      </w:r>
      <w:r w:rsidR="00E621A6">
        <w:rPr>
          <w:rFonts w:ascii="Arial Narrow" w:hAnsi="Arial Narrow" w:cs="Arial"/>
          <w:bCs/>
        </w:rPr>
        <w:t>a</w:t>
      </w:r>
      <w:r w:rsidRPr="00130893">
        <w:rPr>
          <w:rFonts w:ascii="Arial Narrow" w:hAnsi="Arial Narrow" w:cs="Arial"/>
          <w:bCs/>
        </w:rPr>
        <w:t xml:space="preserve">.  </w:t>
      </w:r>
    </w:p>
    <w:p w14:paraId="4A8F363D" w14:textId="77777777" w:rsidR="00451CF0" w:rsidRDefault="005A2243" w:rsidP="00451CF0">
      <w:pPr>
        <w:spacing w:after="0"/>
        <w:jc w:val="both"/>
        <w:rPr>
          <w:rFonts w:ascii="Arial Narrow" w:hAnsi="Arial Narrow" w:cs="Arial"/>
          <w:bCs/>
        </w:rPr>
      </w:pPr>
      <w:r w:rsidRPr="00A72FA3">
        <w:rPr>
          <w:rFonts w:ascii="Arial Narrow" w:hAnsi="Arial Narrow" w:cs="Arial"/>
          <w:bCs/>
        </w:rPr>
        <w:t>U postupku jednostavnog stečaja potrošača F</w:t>
      </w:r>
      <w:r w:rsidR="00835C2A">
        <w:rPr>
          <w:rFonts w:ascii="Arial Narrow" w:hAnsi="Arial Narrow" w:cs="Arial"/>
          <w:bCs/>
        </w:rPr>
        <w:t xml:space="preserve">INA </w:t>
      </w:r>
      <w:r w:rsidRPr="00A72FA3">
        <w:rPr>
          <w:rFonts w:ascii="Arial Narrow" w:hAnsi="Arial Narrow" w:cs="Arial"/>
          <w:bCs/>
        </w:rPr>
        <w:t>sudjeluje sukladno odredbama navedenog Zakona. F</w:t>
      </w:r>
      <w:r w:rsidR="00835C2A">
        <w:rPr>
          <w:rFonts w:ascii="Arial Narrow" w:hAnsi="Arial Narrow" w:cs="Arial"/>
          <w:bCs/>
        </w:rPr>
        <w:t xml:space="preserve">INA </w:t>
      </w:r>
      <w:r w:rsidRPr="00A72FA3">
        <w:rPr>
          <w:rFonts w:ascii="Arial Narrow" w:hAnsi="Arial Narrow" w:cs="Arial"/>
          <w:bCs/>
        </w:rPr>
        <w:t>svim potrošačima koji u Očevidniku redoslijeda osnova za plaćanje imaju evidentirane neizvršene osnove za plaćanje u iznosu do 20.000,00 k</w:t>
      </w:r>
      <w:r w:rsidR="00E621A6">
        <w:rPr>
          <w:rFonts w:ascii="Arial Narrow" w:hAnsi="Arial Narrow" w:cs="Arial"/>
          <w:bCs/>
        </w:rPr>
        <w:t xml:space="preserve">una </w:t>
      </w:r>
      <w:r w:rsidRPr="00A72FA3">
        <w:rPr>
          <w:rFonts w:ascii="Arial Narrow" w:hAnsi="Arial Narrow" w:cs="Arial"/>
          <w:bCs/>
        </w:rPr>
        <w:t>po osnovi glavnice i neprekidno su u blokadi duže od 3 godine, putem pošte dostavlja poziv na dostavu očitovanja</w:t>
      </w:r>
      <w:r w:rsidR="00E621A6">
        <w:rPr>
          <w:rFonts w:ascii="Arial Narrow" w:hAnsi="Arial Narrow" w:cs="Arial"/>
          <w:bCs/>
        </w:rPr>
        <w:t xml:space="preserve">. Potrošači se u </w:t>
      </w:r>
      <w:r w:rsidRPr="00A72FA3">
        <w:rPr>
          <w:rFonts w:ascii="Arial Narrow" w:hAnsi="Arial Narrow" w:cs="Arial"/>
          <w:bCs/>
        </w:rPr>
        <w:t xml:space="preserve">roku od 15 dana od dana dostave poziva </w:t>
      </w:r>
      <w:r w:rsidR="00E621A6">
        <w:rPr>
          <w:rFonts w:ascii="Arial Narrow" w:hAnsi="Arial Narrow" w:cs="Arial"/>
          <w:bCs/>
        </w:rPr>
        <w:t xml:space="preserve">trebaju očitovati </w:t>
      </w:r>
      <w:r w:rsidRPr="00A72FA3">
        <w:rPr>
          <w:rFonts w:ascii="Arial Narrow" w:hAnsi="Arial Narrow" w:cs="Arial"/>
          <w:bCs/>
        </w:rPr>
        <w:t>jesu li suglasni da se nad njihovom imovinom provede jednostavni postupak stečaja potrošača. U 2019.</w:t>
      </w:r>
      <w:r w:rsidR="00B8386C">
        <w:rPr>
          <w:rFonts w:ascii="Arial Narrow" w:hAnsi="Arial Narrow" w:cs="Arial"/>
          <w:bCs/>
        </w:rPr>
        <w:t xml:space="preserve"> </w:t>
      </w:r>
      <w:r w:rsidRPr="00A72FA3">
        <w:rPr>
          <w:rFonts w:ascii="Arial Narrow" w:hAnsi="Arial Narrow" w:cs="Arial"/>
          <w:bCs/>
        </w:rPr>
        <w:t>g</w:t>
      </w:r>
      <w:r w:rsidR="007645FA">
        <w:rPr>
          <w:rFonts w:ascii="Arial Narrow" w:hAnsi="Arial Narrow" w:cs="Arial"/>
          <w:bCs/>
        </w:rPr>
        <w:t>odini</w:t>
      </w:r>
      <w:r w:rsidRPr="00A72FA3">
        <w:rPr>
          <w:rFonts w:ascii="Arial Narrow" w:hAnsi="Arial Narrow" w:cs="Arial"/>
          <w:bCs/>
        </w:rPr>
        <w:t xml:space="preserve"> F</w:t>
      </w:r>
      <w:r w:rsidR="00835C2A">
        <w:rPr>
          <w:rFonts w:ascii="Arial Narrow" w:hAnsi="Arial Narrow" w:cs="Arial"/>
          <w:bCs/>
        </w:rPr>
        <w:t>INA j</w:t>
      </w:r>
      <w:r w:rsidRPr="00A72FA3">
        <w:rPr>
          <w:rFonts w:ascii="Arial Narrow" w:hAnsi="Arial Narrow" w:cs="Arial"/>
          <w:bCs/>
        </w:rPr>
        <w:t xml:space="preserve">e uputila takve pozive za 131.314 potrošača. Poziv se dostavlja potrošaču na adresu boravišta/prebivališta/drugu prijavljenu adresu u Republici Hrvatskoj prema podacima iz evidencije Ministarstva unutarnjih poslova. Ako dostava ne uspije na toj adresi, dostava se obavlja na e-oglasnoj ploči sudova, uz slanje obavijesti potrošaču (predajom u poštanski sandučić i u korisnički pretinac u sustavu e-Građani ). Smatra se da je dostava poziva obavljena isticanjem na mrežnoj stranici e-oglasna ploča sudova. </w:t>
      </w:r>
    </w:p>
    <w:p w14:paraId="449A7C33" w14:textId="77777777" w:rsidR="00451CF0" w:rsidRDefault="005A2243" w:rsidP="00451CF0">
      <w:pPr>
        <w:spacing w:after="0"/>
        <w:jc w:val="both"/>
        <w:rPr>
          <w:rFonts w:ascii="Arial Narrow" w:hAnsi="Arial Narrow" w:cs="Arial"/>
          <w:bCs/>
        </w:rPr>
      </w:pPr>
      <w:r w:rsidRPr="00A72FA3">
        <w:rPr>
          <w:rFonts w:ascii="Arial Narrow" w:hAnsi="Arial Narrow" w:cs="Arial"/>
          <w:bCs/>
        </w:rPr>
        <w:t>Tijekom 2019.</w:t>
      </w:r>
      <w:r w:rsidR="00B8386C">
        <w:rPr>
          <w:rFonts w:ascii="Arial Narrow" w:hAnsi="Arial Narrow" w:cs="Arial"/>
          <w:bCs/>
        </w:rPr>
        <w:t xml:space="preserve"> </w:t>
      </w:r>
      <w:r w:rsidRPr="00A72FA3">
        <w:rPr>
          <w:rFonts w:ascii="Arial Narrow" w:hAnsi="Arial Narrow" w:cs="Arial"/>
          <w:bCs/>
        </w:rPr>
        <w:t>g</w:t>
      </w:r>
      <w:r w:rsidR="00B8386C">
        <w:rPr>
          <w:rFonts w:ascii="Arial Narrow" w:hAnsi="Arial Narrow" w:cs="Arial"/>
          <w:bCs/>
        </w:rPr>
        <w:t>odine</w:t>
      </w:r>
      <w:r w:rsidRPr="00A72FA3">
        <w:rPr>
          <w:rFonts w:ascii="Arial Narrow" w:hAnsi="Arial Narrow" w:cs="Arial"/>
          <w:bCs/>
        </w:rPr>
        <w:t xml:space="preserve"> F</w:t>
      </w:r>
      <w:r w:rsidR="00835C2A">
        <w:rPr>
          <w:rFonts w:ascii="Arial Narrow" w:hAnsi="Arial Narrow" w:cs="Arial"/>
          <w:bCs/>
        </w:rPr>
        <w:t xml:space="preserve">INA </w:t>
      </w:r>
      <w:r w:rsidRPr="00A72FA3">
        <w:rPr>
          <w:rFonts w:ascii="Arial Narrow" w:hAnsi="Arial Narrow" w:cs="Arial"/>
          <w:bCs/>
        </w:rPr>
        <w:t>je podnijela 92.557 prijedloga za provedbu jednostavnog postupka stečaja potrošača pred nadležnim općinskim sudovima (potrošači koji su u trenutku podnošenja zadovoljavali zakonom propisane uvjete) i pri tome je putem telefona pružena podrška za više od 15.000 upita građana (zaključno sa 25.11.2019.).</w:t>
      </w:r>
    </w:p>
    <w:p w14:paraId="3A8D6EA5" w14:textId="77777777" w:rsidR="00451CF0" w:rsidRDefault="005A2243" w:rsidP="00451CF0">
      <w:pPr>
        <w:spacing w:after="0"/>
        <w:jc w:val="both"/>
        <w:rPr>
          <w:rFonts w:ascii="Arial Narrow" w:eastAsia="Times New Roman" w:hAnsi="Arial Narrow" w:cs="Arial"/>
          <w:bCs/>
        </w:rPr>
      </w:pPr>
      <w:r w:rsidRPr="00A72FA3">
        <w:rPr>
          <w:rFonts w:ascii="Arial Narrow" w:eastAsia="Times New Roman" w:hAnsi="Arial Narrow" w:cs="Arial"/>
          <w:bCs/>
        </w:rPr>
        <w:t xml:space="preserve">U postupku provedbe ovrhe na novčanim sredstvima zaposlenici FINA-e su u svakodnevnom kontaktu s građanima te ih izravno educiraju u području ovrhe na novčanim sredstvima i/ili blokade računa. Tako je tijekom 2019. godine zaprimljeno oko 21.000 upita građana (zaključno s rujnom 2019. godine) putem elektroničke pošte te više od 30.000 telefonskih upita (zaključno sa rujnom 2019.godine) putem kojih je pružena podrška i informacija građanima vezana uz postupke ovrhe na novčanim sredstvima. </w:t>
      </w:r>
    </w:p>
    <w:p w14:paraId="5710F801" w14:textId="77777777" w:rsidR="00451CF0" w:rsidRDefault="005A2243" w:rsidP="00451CF0">
      <w:pPr>
        <w:spacing w:after="0"/>
        <w:jc w:val="both"/>
        <w:rPr>
          <w:rFonts w:ascii="Arial Narrow" w:eastAsia="Times New Roman" w:hAnsi="Arial Narrow" w:cs="Arial"/>
          <w:bCs/>
        </w:rPr>
      </w:pPr>
      <w:r w:rsidRPr="00A72FA3">
        <w:rPr>
          <w:rFonts w:ascii="Arial Narrow" w:eastAsia="Times New Roman" w:hAnsi="Arial Narrow" w:cs="Arial"/>
          <w:bCs/>
        </w:rPr>
        <w:t>U postupcima elektroničke javne dražbe zaposlenici FINA-e su tijekom 2019. godine odgovorili na približno 9.000 upita građana gdje su dana pojašnjenja vezana uz provođenje postupka.</w:t>
      </w:r>
    </w:p>
    <w:p w14:paraId="6FA42DE3" w14:textId="30CA2C44" w:rsidR="005A2243" w:rsidRPr="00A72FA3" w:rsidRDefault="005A2243" w:rsidP="00451CF0">
      <w:pPr>
        <w:spacing w:after="0"/>
        <w:jc w:val="both"/>
        <w:rPr>
          <w:rFonts w:ascii="Arial Narrow" w:eastAsia="Times New Roman" w:hAnsi="Arial Narrow" w:cs="Arial"/>
          <w:bCs/>
        </w:rPr>
      </w:pPr>
      <w:r w:rsidRPr="00A72FA3">
        <w:rPr>
          <w:rFonts w:ascii="Arial Narrow" w:eastAsia="Times New Roman" w:hAnsi="Arial Narrow" w:cs="Arial"/>
          <w:bCs/>
        </w:rPr>
        <w:t xml:space="preserve">U poslovima vezanim uz upisnik založnih prava evidentirano je u 2019. godini preko 2.000 upita putem elektroničke pošte i oko 900 putem telefona na koje je pružena podrška građanima. Navedeni poslovi su oni koji izazivaju najveću pozornost građana i poduzetnika te FINA posvećuje dužnu pozornost pri rješavanju istih. </w:t>
      </w:r>
    </w:p>
    <w:p w14:paraId="03DADC1A" w14:textId="77777777" w:rsidR="005077B8" w:rsidRDefault="005077B8" w:rsidP="00451CF0">
      <w:pPr>
        <w:spacing w:after="0"/>
        <w:jc w:val="both"/>
        <w:rPr>
          <w:rFonts w:ascii="Arial Narrow" w:eastAsia="Times New Roman" w:hAnsi="Arial Narrow" w:cs="Arial"/>
          <w:b/>
          <w:bCs/>
          <w:color w:val="000000" w:themeColor="text1"/>
        </w:rPr>
      </w:pPr>
    </w:p>
    <w:p w14:paraId="182B7A3C" w14:textId="77777777" w:rsidR="00451CF0" w:rsidRDefault="006B1D95" w:rsidP="00451CF0">
      <w:pPr>
        <w:spacing w:after="0"/>
        <w:jc w:val="both"/>
        <w:rPr>
          <w:rFonts w:ascii="Arial Narrow" w:eastAsia="Times New Roman" w:hAnsi="Arial Narrow" w:cs="Arial"/>
          <w:b/>
          <w:bCs/>
          <w:color w:val="000000" w:themeColor="text1"/>
        </w:rPr>
      </w:pPr>
      <w:r w:rsidRPr="00596595">
        <w:rPr>
          <w:rFonts w:ascii="Arial Narrow" w:eastAsia="Times New Roman" w:hAnsi="Arial Narrow" w:cs="Arial"/>
          <w:b/>
          <w:bCs/>
          <w:color w:val="000000" w:themeColor="text1"/>
        </w:rPr>
        <w:t xml:space="preserve">HGK </w:t>
      </w:r>
    </w:p>
    <w:p w14:paraId="78914F21" w14:textId="77777777" w:rsidR="00451CF0" w:rsidRDefault="00451CF0" w:rsidP="00451CF0">
      <w:pPr>
        <w:spacing w:after="0"/>
        <w:jc w:val="both"/>
        <w:rPr>
          <w:rFonts w:ascii="Arial Narrow" w:eastAsia="Times New Roman" w:hAnsi="Arial Narrow" w:cs="Arial"/>
          <w:b/>
          <w:bCs/>
          <w:color w:val="000000" w:themeColor="text1"/>
        </w:rPr>
      </w:pPr>
    </w:p>
    <w:p w14:paraId="0C3DB011" w14:textId="017927BB" w:rsidR="00EB7853" w:rsidRPr="00A72FA3" w:rsidRDefault="00EB7853" w:rsidP="00451CF0">
      <w:pPr>
        <w:spacing w:after="0"/>
        <w:jc w:val="both"/>
        <w:rPr>
          <w:rFonts w:ascii="Arial Narrow" w:eastAsia="Times New Roman" w:hAnsi="Arial Narrow" w:cs="Arial"/>
          <w:bCs/>
          <w:color w:val="000000" w:themeColor="text1"/>
        </w:rPr>
      </w:pPr>
      <w:r w:rsidRPr="00A72FA3">
        <w:rPr>
          <w:rFonts w:ascii="Arial Narrow" w:eastAsia="Times New Roman" w:hAnsi="Arial Narrow" w:cs="Arial"/>
          <w:bCs/>
          <w:color w:val="000000" w:themeColor="text1"/>
        </w:rPr>
        <w:t>Tijekom 2019. godine HGK je nastavila provoditi različite edukativno-informativne aktivnosti usmjerene na unaprjeđenje financijske pismenosti potrošača i poslovnih subjekata. Nastavljen je projekt „</w:t>
      </w:r>
      <w:r w:rsidRPr="00A72FA3">
        <w:rPr>
          <w:rFonts w:ascii="Arial Narrow" w:eastAsia="Times New Roman" w:hAnsi="Arial Narrow" w:cs="Arial"/>
          <w:bCs/>
          <w:i/>
          <w:color w:val="000000" w:themeColor="text1"/>
        </w:rPr>
        <w:t>Više znamo, bolje razumijemo</w:t>
      </w:r>
      <w:r w:rsidRPr="00A72FA3">
        <w:rPr>
          <w:rFonts w:ascii="Arial Narrow" w:eastAsia="Times New Roman" w:hAnsi="Arial Narrow" w:cs="Arial"/>
          <w:bCs/>
          <w:color w:val="000000" w:themeColor="text1"/>
        </w:rPr>
        <w:t>“ za učenike i nast</w:t>
      </w:r>
      <w:r w:rsidR="00451CF0">
        <w:rPr>
          <w:rFonts w:ascii="Arial Narrow" w:eastAsia="Times New Roman" w:hAnsi="Arial Narrow" w:cs="Arial"/>
          <w:bCs/>
          <w:color w:val="000000" w:themeColor="text1"/>
        </w:rPr>
        <w:t>avnike srednjih škola u Zagrebu</w:t>
      </w:r>
      <w:r w:rsidRPr="00A72FA3">
        <w:rPr>
          <w:rFonts w:ascii="Arial Narrow" w:eastAsia="Times New Roman" w:hAnsi="Arial Narrow" w:cs="Arial"/>
          <w:bCs/>
          <w:color w:val="000000" w:themeColor="text1"/>
        </w:rPr>
        <w:t xml:space="preserve"> u suradnji s Uredom za obrazovanje Grada Zagreba i ostalim partnerima u cilju upoznavanja s važnošću financijske pismenosti te stjecanja znanja i vještina potrebnih za uspješno upravljanje osobnim financijama</w:t>
      </w:r>
      <w:r w:rsidR="00451CF0">
        <w:rPr>
          <w:rFonts w:ascii="Arial Narrow" w:eastAsia="Times New Roman" w:hAnsi="Arial Narrow" w:cs="Arial"/>
          <w:bCs/>
          <w:color w:val="000000" w:themeColor="text1"/>
        </w:rPr>
        <w:t>. Za potrebe Projekta, korišten</w:t>
      </w:r>
      <w:r w:rsidRPr="00A72FA3">
        <w:rPr>
          <w:rFonts w:ascii="Arial Narrow" w:eastAsia="Times New Roman" w:hAnsi="Arial Narrow" w:cs="Arial"/>
          <w:bCs/>
          <w:color w:val="000000" w:themeColor="text1"/>
        </w:rPr>
        <w:t xml:space="preserve"> je prigodn</w:t>
      </w:r>
      <w:r w:rsidR="00936EF1">
        <w:rPr>
          <w:rFonts w:ascii="Arial Narrow" w:eastAsia="Times New Roman" w:hAnsi="Arial Narrow" w:cs="Arial"/>
          <w:bCs/>
          <w:color w:val="000000" w:themeColor="text1"/>
        </w:rPr>
        <w:t xml:space="preserve">i materijal </w:t>
      </w:r>
      <w:r w:rsidRPr="00A72FA3">
        <w:rPr>
          <w:rFonts w:ascii="Arial Narrow" w:eastAsia="Times New Roman" w:hAnsi="Arial Narrow" w:cs="Arial"/>
          <w:bCs/>
          <w:color w:val="000000" w:themeColor="text1"/>
        </w:rPr>
        <w:t>za učenike koja je dostup</w:t>
      </w:r>
      <w:r w:rsidR="00936EF1">
        <w:rPr>
          <w:rFonts w:ascii="Arial Narrow" w:eastAsia="Times New Roman" w:hAnsi="Arial Narrow" w:cs="Arial"/>
          <w:bCs/>
          <w:color w:val="000000" w:themeColor="text1"/>
        </w:rPr>
        <w:t>a</w:t>
      </w:r>
      <w:r w:rsidRPr="00A72FA3">
        <w:rPr>
          <w:rFonts w:ascii="Arial Narrow" w:eastAsia="Times New Roman" w:hAnsi="Arial Narrow" w:cs="Arial"/>
          <w:bCs/>
          <w:color w:val="000000" w:themeColor="text1"/>
        </w:rPr>
        <w:t>n i na web stranici. Povodom Svjetskog dana investicijskih fondova (19. travnja), tiskan je prigodn</w:t>
      </w:r>
      <w:r w:rsidR="00936EF1">
        <w:rPr>
          <w:rFonts w:ascii="Arial Narrow" w:eastAsia="Times New Roman" w:hAnsi="Arial Narrow" w:cs="Arial"/>
          <w:bCs/>
          <w:color w:val="000000" w:themeColor="text1"/>
        </w:rPr>
        <w:t>i materijal</w:t>
      </w:r>
      <w:r w:rsidRPr="00A72FA3">
        <w:rPr>
          <w:rFonts w:ascii="Arial Narrow" w:eastAsia="Times New Roman" w:hAnsi="Arial Narrow" w:cs="Arial"/>
          <w:bCs/>
          <w:color w:val="000000" w:themeColor="text1"/>
        </w:rPr>
        <w:t>, održana su predavanja na fakultetima u nekoliko gradova i promocija na Cvjetnom trgu u Zagrebu kako bi se investicijski fondovi dodatno približili građanima. Udruženje društava za upravljanje investicijskim fondovima HGK –a i ove godine dodijelilo je nagrade za najbolje otvorene investicijske fondove s javnom ponudom i najbolje društvo za upravljanje investicijskim fondovima u 2018. godini pod nazivom „</w:t>
      </w:r>
      <w:r w:rsidRPr="00A72FA3">
        <w:rPr>
          <w:rFonts w:ascii="Arial Narrow" w:eastAsia="Times New Roman" w:hAnsi="Arial Narrow" w:cs="Arial"/>
          <w:bCs/>
          <w:i/>
          <w:color w:val="000000" w:themeColor="text1"/>
        </w:rPr>
        <w:t>TOP OF THE FUNDS</w:t>
      </w:r>
      <w:r w:rsidRPr="00A72FA3">
        <w:rPr>
          <w:rFonts w:ascii="Arial Narrow" w:eastAsia="Times New Roman" w:hAnsi="Arial Narrow" w:cs="Arial"/>
          <w:bCs/>
          <w:color w:val="000000" w:themeColor="text1"/>
        </w:rPr>
        <w:t>“.</w:t>
      </w:r>
    </w:p>
    <w:p w14:paraId="6F1518F2" w14:textId="77777777" w:rsidR="00451CF0" w:rsidRDefault="00EB7853" w:rsidP="00451CF0">
      <w:pPr>
        <w:spacing w:after="0"/>
        <w:jc w:val="both"/>
        <w:rPr>
          <w:rFonts w:ascii="Arial Narrow" w:eastAsia="Times New Roman" w:hAnsi="Arial Narrow" w:cs="Arial"/>
          <w:bCs/>
          <w:color w:val="000000" w:themeColor="text1"/>
        </w:rPr>
      </w:pPr>
      <w:r w:rsidRPr="00A72FA3">
        <w:rPr>
          <w:rFonts w:ascii="Arial Narrow" w:eastAsia="Times New Roman" w:hAnsi="Arial Narrow" w:cs="Arial"/>
          <w:bCs/>
          <w:color w:val="000000" w:themeColor="text1"/>
        </w:rPr>
        <w:t>HGK je sudjelov</w:t>
      </w:r>
      <w:r w:rsidR="00622144">
        <w:rPr>
          <w:rFonts w:ascii="Arial Narrow" w:eastAsia="Times New Roman" w:hAnsi="Arial Narrow" w:cs="Arial"/>
          <w:bCs/>
          <w:color w:val="000000" w:themeColor="text1"/>
        </w:rPr>
        <w:t>ala</w:t>
      </w:r>
      <w:r w:rsidRPr="00A72FA3">
        <w:rPr>
          <w:rFonts w:ascii="Arial Narrow" w:eastAsia="Times New Roman" w:hAnsi="Arial Narrow" w:cs="Arial"/>
          <w:bCs/>
          <w:color w:val="000000" w:themeColor="text1"/>
        </w:rPr>
        <w:t xml:space="preserve"> u obilježavanju Svjetskog i Europskog tjedna novca u ožujku 2019. godine te je tim povodom organizirala edukacije za studente i učenike srednjih škola u  šest gradova diljem Hrvatske</w:t>
      </w:r>
      <w:r w:rsidR="00622144">
        <w:rPr>
          <w:rFonts w:ascii="Arial Narrow" w:eastAsia="Times New Roman" w:hAnsi="Arial Narrow" w:cs="Arial"/>
          <w:bCs/>
          <w:color w:val="000000" w:themeColor="text1"/>
        </w:rPr>
        <w:t>.</w:t>
      </w:r>
    </w:p>
    <w:p w14:paraId="6FA93BE6" w14:textId="77777777" w:rsidR="00451CF0" w:rsidRDefault="00622144" w:rsidP="00451CF0">
      <w:pPr>
        <w:spacing w:after="0"/>
        <w:jc w:val="both"/>
        <w:rPr>
          <w:rFonts w:ascii="Arial Narrow" w:hAnsi="Arial Narrow" w:cs="Arial"/>
        </w:rPr>
      </w:pPr>
      <w:r w:rsidRPr="00622144">
        <w:rPr>
          <w:rFonts w:ascii="Arial Narrow" w:hAnsi="Arial Narrow" w:cs="Arial"/>
        </w:rPr>
        <w:t>Na sastanku s OECD-om održanom 2. travnja 2019. godine u Ministarstvu financija, predstavnica HGK je održala izlaganje o aktivnostima HGK u području financijske pismenosti</w:t>
      </w:r>
      <w:r>
        <w:rPr>
          <w:rFonts w:ascii="Arial Narrow" w:hAnsi="Arial Narrow" w:cs="Arial"/>
        </w:rPr>
        <w:t>.</w:t>
      </w:r>
    </w:p>
    <w:p w14:paraId="19746579" w14:textId="77777777" w:rsidR="00D44194" w:rsidRDefault="00EB7853" w:rsidP="00451CF0">
      <w:pPr>
        <w:spacing w:after="0"/>
        <w:jc w:val="both"/>
        <w:rPr>
          <w:rFonts w:ascii="Arial Narrow" w:eastAsia="Times New Roman" w:hAnsi="Arial Narrow" w:cs="Arial"/>
          <w:bCs/>
          <w:color w:val="000000" w:themeColor="text1"/>
        </w:rPr>
      </w:pPr>
      <w:r w:rsidRPr="00A72FA3">
        <w:rPr>
          <w:rFonts w:ascii="Arial Narrow" w:eastAsia="Times New Roman" w:hAnsi="Arial Narrow" w:cs="Arial"/>
          <w:bCs/>
          <w:color w:val="000000" w:themeColor="text1"/>
        </w:rPr>
        <w:t>HGK je u suorganizaciji s EFZG-om te partnerima HANFA-om, M</w:t>
      </w:r>
      <w:r w:rsidR="00B76DBF">
        <w:rPr>
          <w:rFonts w:ascii="Arial Narrow" w:eastAsia="Times New Roman" w:hAnsi="Arial Narrow" w:cs="Arial"/>
          <w:bCs/>
          <w:color w:val="000000" w:themeColor="text1"/>
        </w:rPr>
        <w:t xml:space="preserve">FIN-om </w:t>
      </w:r>
      <w:r w:rsidRPr="00A72FA3">
        <w:rPr>
          <w:rFonts w:ascii="Arial Narrow" w:eastAsia="Times New Roman" w:hAnsi="Arial Narrow" w:cs="Arial"/>
          <w:bCs/>
          <w:color w:val="000000" w:themeColor="text1"/>
        </w:rPr>
        <w:t>i Pravnim fakultetom u Zagrebu organizirala Konferenciju „</w:t>
      </w:r>
      <w:r w:rsidRPr="00A72FA3">
        <w:rPr>
          <w:rFonts w:ascii="Arial Narrow" w:eastAsia="Times New Roman" w:hAnsi="Arial Narrow" w:cs="Arial"/>
          <w:bCs/>
          <w:i/>
          <w:color w:val="000000" w:themeColor="text1"/>
        </w:rPr>
        <w:t>Dan hrvatskih financijskih institucija</w:t>
      </w:r>
      <w:r w:rsidRPr="00A72FA3">
        <w:rPr>
          <w:rFonts w:ascii="Arial Narrow" w:eastAsia="Times New Roman" w:hAnsi="Arial Narrow" w:cs="Arial"/>
          <w:bCs/>
          <w:color w:val="000000" w:themeColor="text1"/>
        </w:rPr>
        <w:t>“ u Zagrebu. U povodu obilježavanja Svjetskog dana štednje u HGK-u je održan okrugli stol na temu „</w:t>
      </w:r>
      <w:r w:rsidRPr="00A72FA3">
        <w:rPr>
          <w:rFonts w:ascii="Arial Narrow" w:hAnsi="Arial Narrow" w:cs="Arial"/>
          <w:bCs/>
          <w:color w:val="000000" w:themeColor="text1"/>
        </w:rPr>
        <w:t>Značaj štednje za građane i gospodarstvo, najnoviji trendovi te financijska pismenost mladih“</w:t>
      </w:r>
      <w:r w:rsidRPr="00A72FA3">
        <w:rPr>
          <w:rFonts w:ascii="Arial Narrow" w:eastAsia="Times New Roman" w:hAnsi="Arial Narrow" w:cs="Arial"/>
          <w:bCs/>
          <w:color w:val="000000" w:themeColor="text1"/>
        </w:rPr>
        <w:t xml:space="preserve">. U okviru programa Dana otvorenih vrata HGK-a održana su predavanja o financijskoj pismenosti za  učenike srednjih škola. Aktivnosti HGK-a u području financijske pismenosti bile su medijski  popraćene, a objavljeni su stručni članci i odgovori na upite medija vezano za financijski sektor. Kontinuirano se provodi promocija SEPA </w:t>
      </w:r>
    </w:p>
    <w:p w14:paraId="2ACAA6F2" w14:textId="546DF59D" w:rsidR="00EB7853" w:rsidRPr="00A72FA3" w:rsidRDefault="00EB7853" w:rsidP="00451CF0">
      <w:pPr>
        <w:spacing w:after="0"/>
        <w:jc w:val="both"/>
        <w:rPr>
          <w:rFonts w:ascii="Arial Narrow" w:eastAsia="Times New Roman" w:hAnsi="Arial Narrow" w:cs="Arial"/>
          <w:bCs/>
          <w:color w:val="000000" w:themeColor="text1"/>
        </w:rPr>
      </w:pPr>
      <w:r w:rsidRPr="00A72FA3">
        <w:rPr>
          <w:rFonts w:ascii="Arial Narrow" w:eastAsia="Times New Roman" w:hAnsi="Arial Narrow" w:cs="Arial"/>
          <w:bCs/>
          <w:color w:val="000000" w:themeColor="text1"/>
        </w:rPr>
        <w:t>platnih usluga u suradnji s ostalim članovima Hrvatskog SEPA foruma.</w:t>
      </w:r>
    </w:p>
    <w:p w14:paraId="54F7F290" w14:textId="77777777" w:rsidR="00D44194" w:rsidRDefault="00D44194" w:rsidP="00451CF0">
      <w:pPr>
        <w:spacing w:before="120" w:after="0"/>
        <w:jc w:val="both"/>
        <w:rPr>
          <w:rFonts w:ascii="Arial Narrow" w:eastAsia="Times New Roman" w:hAnsi="Arial Narrow" w:cs="Arial"/>
          <w:b/>
          <w:bCs/>
          <w:color w:val="000000" w:themeColor="text1"/>
        </w:rPr>
      </w:pPr>
    </w:p>
    <w:p w14:paraId="030D40F0" w14:textId="7CD00FB8" w:rsidR="00451CF0" w:rsidRDefault="006B1D95" w:rsidP="00451CF0">
      <w:pPr>
        <w:spacing w:before="120" w:after="0"/>
        <w:jc w:val="both"/>
        <w:rPr>
          <w:rFonts w:ascii="Arial Narrow" w:eastAsia="Times New Roman" w:hAnsi="Arial Narrow" w:cs="Arial"/>
          <w:b/>
          <w:bCs/>
          <w:color w:val="000000" w:themeColor="text1"/>
        </w:rPr>
      </w:pPr>
      <w:r w:rsidRPr="007607E9">
        <w:rPr>
          <w:rFonts w:ascii="Arial Narrow" w:eastAsia="Times New Roman" w:hAnsi="Arial Narrow" w:cs="Arial"/>
          <w:b/>
          <w:bCs/>
          <w:color w:val="000000" w:themeColor="text1"/>
        </w:rPr>
        <w:t>HUO</w:t>
      </w:r>
    </w:p>
    <w:p w14:paraId="42180792" w14:textId="77777777" w:rsidR="00451CF0" w:rsidRDefault="00451CF0" w:rsidP="00451CF0">
      <w:pPr>
        <w:spacing w:after="0"/>
        <w:jc w:val="both"/>
        <w:rPr>
          <w:rFonts w:ascii="Arial Narrow" w:eastAsia="Times New Roman" w:hAnsi="Arial Narrow" w:cs="Arial"/>
          <w:b/>
          <w:bCs/>
          <w:color w:val="000000" w:themeColor="text1"/>
        </w:rPr>
      </w:pPr>
    </w:p>
    <w:p w14:paraId="4D19E983" w14:textId="5BFE1723" w:rsidR="00451CF0" w:rsidRDefault="003A15C2" w:rsidP="00451CF0">
      <w:pPr>
        <w:spacing w:after="0"/>
        <w:jc w:val="both"/>
        <w:rPr>
          <w:rFonts w:ascii="Arial Narrow" w:hAnsi="Arial Narrow" w:cs="Arial"/>
        </w:rPr>
      </w:pPr>
      <w:r w:rsidRPr="003B5AC7">
        <w:rPr>
          <w:rFonts w:ascii="Arial Narrow" w:hAnsi="Arial Narrow" w:cs="Arial"/>
        </w:rPr>
        <w:t>Povodom Svjetskog i Europskog tjedna novca održane su brojne aktivnosti u cilju poticanja svijesti o važnosti financijske edukacije na području osiguranja s posebnim naglaskom na financijsko opismenjavanje mladih. H</w:t>
      </w:r>
      <w:r w:rsidR="002354A4">
        <w:rPr>
          <w:rFonts w:ascii="Arial Narrow" w:hAnsi="Arial Narrow" w:cs="Arial"/>
        </w:rPr>
        <w:t xml:space="preserve">rvatski ured za osiguranje </w:t>
      </w:r>
      <w:r w:rsidRPr="003B5AC7">
        <w:rPr>
          <w:rFonts w:ascii="Arial Narrow" w:hAnsi="Arial Narrow" w:cs="Arial"/>
        </w:rPr>
        <w:t xml:space="preserve">je ispred industrije osiguranja sudjelovao na </w:t>
      </w:r>
      <w:r w:rsidRPr="003B5AC7">
        <w:rPr>
          <w:rFonts w:ascii="Arial Narrow" w:hAnsi="Arial Narrow" w:cs="Arial"/>
          <w:bCs/>
        </w:rPr>
        <w:t>prezentaciji za medije održanoj dana 26.</w:t>
      </w:r>
      <w:r w:rsidR="007645FA">
        <w:rPr>
          <w:rFonts w:ascii="Arial Narrow" w:hAnsi="Arial Narrow" w:cs="Arial"/>
          <w:bCs/>
        </w:rPr>
        <w:t xml:space="preserve"> </w:t>
      </w:r>
      <w:r w:rsidR="00837B7A" w:rsidRPr="003B5AC7">
        <w:rPr>
          <w:rFonts w:ascii="Arial Narrow" w:hAnsi="Arial Narrow" w:cs="Arial"/>
          <w:bCs/>
        </w:rPr>
        <w:t xml:space="preserve">ožujka </w:t>
      </w:r>
      <w:r w:rsidRPr="003B5AC7">
        <w:rPr>
          <w:rFonts w:ascii="Arial Narrow" w:hAnsi="Arial Narrow" w:cs="Arial"/>
          <w:bCs/>
        </w:rPr>
        <w:t>2019. u M</w:t>
      </w:r>
      <w:r w:rsidR="002354A4">
        <w:rPr>
          <w:rFonts w:ascii="Arial Narrow" w:hAnsi="Arial Narrow" w:cs="Arial"/>
          <w:bCs/>
        </w:rPr>
        <w:t>FIN-u</w:t>
      </w:r>
      <w:r w:rsidR="00EE183B" w:rsidRPr="003B5AC7">
        <w:rPr>
          <w:rFonts w:ascii="Arial Narrow" w:hAnsi="Arial Narrow" w:cs="Arial"/>
          <w:bCs/>
        </w:rPr>
        <w:t>.</w:t>
      </w:r>
      <w:r w:rsidRPr="003B5AC7">
        <w:rPr>
          <w:rFonts w:ascii="Arial Narrow" w:hAnsi="Arial Narrow" w:cs="Arial"/>
        </w:rPr>
        <w:t xml:space="preserve"> Tom su prilikom prezentirane i planirane aktivnosti H</w:t>
      </w:r>
      <w:r w:rsidR="002354A4">
        <w:rPr>
          <w:rFonts w:ascii="Arial Narrow" w:hAnsi="Arial Narrow" w:cs="Arial"/>
        </w:rPr>
        <w:t>UO-a</w:t>
      </w:r>
      <w:r w:rsidRPr="003B5AC7">
        <w:rPr>
          <w:rFonts w:ascii="Arial Narrow" w:hAnsi="Arial Narrow" w:cs="Arial"/>
        </w:rPr>
        <w:t>.</w:t>
      </w:r>
      <w:r w:rsidR="00EE183B" w:rsidRPr="003B5AC7">
        <w:rPr>
          <w:rFonts w:ascii="Arial Narrow" w:hAnsi="Arial Narrow" w:cs="Arial"/>
        </w:rPr>
        <w:t xml:space="preserve"> </w:t>
      </w:r>
    </w:p>
    <w:p w14:paraId="36D558E6" w14:textId="59B872BE" w:rsidR="00451CF0" w:rsidRDefault="003A15C2" w:rsidP="00451CF0">
      <w:pPr>
        <w:spacing w:after="0"/>
        <w:jc w:val="both"/>
        <w:rPr>
          <w:rFonts w:ascii="Arial Narrow" w:hAnsi="Arial Narrow" w:cs="Arial"/>
        </w:rPr>
      </w:pPr>
      <w:r w:rsidRPr="003B5AC7">
        <w:rPr>
          <w:rFonts w:ascii="Arial Narrow" w:hAnsi="Arial Narrow" w:cs="Arial"/>
        </w:rPr>
        <w:t>Uvodno u aktivnosti kojima se obilježava Svjetski i Europski tjedan novca</w:t>
      </w:r>
      <w:r w:rsidR="002354A4">
        <w:rPr>
          <w:rFonts w:ascii="Arial Narrow" w:hAnsi="Arial Narrow" w:cs="Arial"/>
        </w:rPr>
        <w:t xml:space="preserve"> </w:t>
      </w:r>
      <w:r w:rsidRPr="003B5AC7">
        <w:rPr>
          <w:rFonts w:ascii="Arial Narrow" w:hAnsi="Arial Narrow" w:cs="Arial"/>
        </w:rPr>
        <w:t>HUO</w:t>
      </w:r>
      <w:r w:rsidR="002354A4">
        <w:rPr>
          <w:rFonts w:ascii="Arial Narrow" w:hAnsi="Arial Narrow" w:cs="Arial"/>
        </w:rPr>
        <w:t xml:space="preserve"> je</w:t>
      </w:r>
      <w:r w:rsidRPr="003B5AC7">
        <w:rPr>
          <w:rFonts w:ascii="Arial Narrow" w:hAnsi="Arial Narrow" w:cs="Arial"/>
        </w:rPr>
        <w:t xml:space="preserve"> sudjelovao je u Danu otvorenih vrata EFZG</w:t>
      </w:r>
      <w:r w:rsidR="002354A4">
        <w:rPr>
          <w:rFonts w:ascii="Arial Narrow" w:hAnsi="Arial Narrow" w:cs="Arial"/>
        </w:rPr>
        <w:t xml:space="preserve">-a </w:t>
      </w:r>
      <w:r w:rsidRPr="003B5AC7">
        <w:rPr>
          <w:rFonts w:ascii="Arial Narrow" w:hAnsi="Arial Narrow" w:cs="Arial"/>
        </w:rPr>
        <w:t xml:space="preserve"> održanom 1.</w:t>
      </w:r>
      <w:r w:rsidR="007645FA">
        <w:rPr>
          <w:rFonts w:ascii="Arial Narrow" w:hAnsi="Arial Narrow" w:cs="Arial"/>
        </w:rPr>
        <w:t xml:space="preserve"> </w:t>
      </w:r>
      <w:r w:rsidR="00837B7A" w:rsidRPr="003B5AC7">
        <w:rPr>
          <w:rFonts w:ascii="Arial Narrow" w:hAnsi="Arial Narrow" w:cs="Arial"/>
        </w:rPr>
        <w:t xml:space="preserve">ožujka </w:t>
      </w:r>
      <w:r w:rsidRPr="003B5AC7">
        <w:rPr>
          <w:rFonts w:ascii="Arial Narrow" w:hAnsi="Arial Narrow" w:cs="Arial"/>
        </w:rPr>
        <w:t>2019. - predstavljena je edukativna društvena igra "Manje rizika - više zabave" i istaknuta važnost financijske pismenosti na području osiguranja. Srednjoškolci su se na zabavan i kreativan način upoznali s mogućnostima upravljanja rizicima koje nudi osiguranje u rješavanju životnih problema u  različitim fazama života. Kroz edukativnu društvenu igru su također testirana znanja srednjoškolaca o osiguranju.</w:t>
      </w:r>
    </w:p>
    <w:p w14:paraId="38BFBFFA" w14:textId="4595EBFD" w:rsidR="00451CF0" w:rsidRDefault="003A15C2" w:rsidP="00451CF0">
      <w:pPr>
        <w:spacing w:after="0"/>
        <w:jc w:val="both"/>
        <w:rPr>
          <w:rFonts w:ascii="Arial Narrow" w:hAnsi="Arial Narrow" w:cs="Arial"/>
          <w:bCs/>
        </w:rPr>
      </w:pPr>
      <w:r w:rsidRPr="003B5AC7">
        <w:rPr>
          <w:rFonts w:ascii="Arial Narrow" w:hAnsi="Arial Narrow" w:cs="Arial"/>
          <w:bCs/>
        </w:rPr>
        <w:t xml:space="preserve">HUO je nastavio kampanju „Znanje je najbolje osiguranje“ organiziranjem ciklusa edukativnih radionica „Manje rizika – više zabave” s brand ambasadorom igre Damirom </w:t>
      </w:r>
      <w:proofErr w:type="spellStart"/>
      <w:r w:rsidRPr="003B5AC7">
        <w:rPr>
          <w:rFonts w:ascii="Arial Narrow" w:hAnsi="Arial Narrow" w:cs="Arial"/>
          <w:bCs/>
        </w:rPr>
        <w:t>Kedžom</w:t>
      </w:r>
      <w:proofErr w:type="spellEnd"/>
      <w:r w:rsidRPr="003B5AC7">
        <w:rPr>
          <w:rFonts w:ascii="Arial Narrow" w:hAnsi="Arial Narrow" w:cs="Arial"/>
          <w:bCs/>
        </w:rPr>
        <w:t xml:space="preserve">. Održane su ukupno 4 edukativne radionice (3 srednje škole i 1 visoko učilište). </w:t>
      </w:r>
      <w:r w:rsidR="00837B7A" w:rsidRPr="003B5AC7">
        <w:rPr>
          <w:rFonts w:ascii="Arial Narrow" w:hAnsi="Arial Narrow" w:cs="Arial"/>
          <w:bCs/>
        </w:rPr>
        <w:t>Kampanja je najavljena na konferenciji za medije održanoj dana 20. ožujka 2019. godine u organizaciji H</w:t>
      </w:r>
      <w:r w:rsidR="002354A4">
        <w:rPr>
          <w:rFonts w:ascii="Arial Narrow" w:hAnsi="Arial Narrow" w:cs="Arial"/>
          <w:bCs/>
        </w:rPr>
        <w:t>UO-a</w:t>
      </w:r>
      <w:r w:rsidR="00837B7A" w:rsidRPr="003B5AC7">
        <w:rPr>
          <w:rFonts w:ascii="Arial Narrow" w:hAnsi="Arial Narrow" w:cs="Arial"/>
          <w:bCs/>
        </w:rPr>
        <w:t>, kojom pri</w:t>
      </w:r>
      <w:r w:rsidR="00973A57">
        <w:rPr>
          <w:rFonts w:ascii="Arial Narrow" w:hAnsi="Arial Narrow" w:cs="Arial"/>
          <w:bCs/>
        </w:rPr>
        <w:t xml:space="preserve">likom su društva za osiguranje i </w:t>
      </w:r>
      <w:r w:rsidR="00837B7A" w:rsidRPr="003B5AC7">
        <w:rPr>
          <w:rFonts w:ascii="Arial Narrow" w:hAnsi="Arial Narrow" w:cs="Arial"/>
          <w:bCs/>
        </w:rPr>
        <w:t>HUO još jednom ukazali na važnost financijske pismenosti na području osiguranja u Republici Hrvatskoj. Tom prilikom predstavljene su aktivnosti društava za osiguranje te HUO-a kojima se želi osvijestiti javnost o potrebi konstantne edukacije na području financijske pismenosti.</w:t>
      </w:r>
    </w:p>
    <w:p w14:paraId="2BAAB7FC" w14:textId="5DBF9C1E" w:rsidR="00451CF0" w:rsidRDefault="00837B7A" w:rsidP="00451CF0">
      <w:pPr>
        <w:spacing w:after="0"/>
        <w:jc w:val="both"/>
        <w:rPr>
          <w:rFonts w:ascii="Arial Narrow" w:hAnsi="Arial Narrow" w:cs="Arial"/>
          <w:bCs/>
        </w:rPr>
      </w:pPr>
      <w:r w:rsidRPr="003B5AC7">
        <w:rPr>
          <w:rFonts w:ascii="Arial Narrow" w:hAnsi="Arial Narrow" w:cs="Arial"/>
          <w:bCs/>
        </w:rPr>
        <w:t>Predstavnica HUO održala</w:t>
      </w:r>
      <w:r w:rsidR="002354A4">
        <w:rPr>
          <w:rFonts w:ascii="Arial Narrow" w:hAnsi="Arial Narrow" w:cs="Arial"/>
          <w:bCs/>
        </w:rPr>
        <w:t xml:space="preserve"> je </w:t>
      </w:r>
      <w:r w:rsidRPr="003B5AC7">
        <w:rPr>
          <w:rFonts w:ascii="Arial Narrow" w:hAnsi="Arial Narrow" w:cs="Arial"/>
          <w:bCs/>
        </w:rPr>
        <w:t>izlaganje o financijskoj pismenosti na području osiguranja u okviru sastanka s OECD-om održanom dana 2. travnja 2019. godine u M</w:t>
      </w:r>
      <w:r w:rsidR="002354A4">
        <w:rPr>
          <w:rFonts w:ascii="Arial Narrow" w:hAnsi="Arial Narrow" w:cs="Arial"/>
          <w:bCs/>
        </w:rPr>
        <w:t>FIN-a.</w:t>
      </w:r>
    </w:p>
    <w:p w14:paraId="690D9149" w14:textId="77777777" w:rsidR="00451CF0" w:rsidRDefault="00837B7A" w:rsidP="00451CF0">
      <w:pPr>
        <w:spacing w:after="0"/>
        <w:jc w:val="both"/>
        <w:rPr>
          <w:rFonts w:ascii="Arial Narrow" w:hAnsi="Arial Narrow" w:cs="Arial"/>
        </w:rPr>
      </w:pPr>
      <w:r w:rsidRPr="003B5AC7">
        <w:rPr>
          <w:rFonts w:ascii="Arial Narrow" w:hAnsi="Arial Narrow" w:cs="Arial"/>
        </w:rPr>
        <w:t xml:space="preserve">HUO je nastavio podupirati </w:t>
      </w:r>
      <w:r w:rsidRPr="003B5AC7">
        <w:rPr>
          <w:rFonts w:ascii="Arial Narrow" w:hAnsi="Arial Narrow" w:cs="Arial"/>
          <w:bCs/>
        </w:rPr>
        <w:t>akciju</w:t>
      </w:r>
      <w:r w:rsidRPr="003B5AC7">
        <w:rPr>
          <w:rFonts w:ascii="Arial Narrow" w:hAnsi="Arial Narrow" w:cs="Arial"/>
        </w:rPr>
        <w:t xml:space="preserve"> krovnog europskog udruženja osiguratelja i reosiguratelja </w:t>
      </w:r>
      <w:r w:rsidRPr="003B5AC7">
        <w:rPr>
          <w:rFonts w:ascii="Arial Narrow" w:hAnsi="Arial Narrow" w:cs="Arial"/>
          <w:bCs/>
        </w:rPr>
        <w:t>Insurance Europe</w:t>
      </w:r>
      <w:r w:rsidRPr="003B5AC7">
        <w:rPr>
          <w:rFonts w:ascii="Arial Narrow" w:hAnsi="Arial Narrow" w:cs="Arial"/>
        </w:rPr>
        <w:t xml:space="preserve"> u cilju financijskog opismenjavanja na području osiguranja </w:t>
      </w:r>
      <w:r w:rsidRPr="003B5AC7">
        <w:rPr>
          <w:rFonts w:ascii="Arial Narrow" w:hAnsi="Arial Narrow" w:cs="Arial"/>
          <w:bCs/>
        </w:rPr>
        <w:t>pod</w:t>
      </w:r>
      <w:r w:rsidR="00973A57">
        <w:rPr>
          <w:rFonts w:ascii="Arial Narrow" w:hAnsi="Arial Narrow" w:cs="Arial"/>
          <w:bCs/>
        </w:rPr>
        <w:t xml:space="preserve"> </w:t>
      </w:r>
      <w:r w:rsidRPr="003B5AC7">
        <w:rPr>
          <w:rFonts w:ascii="Arial Narrow" w:hAnsi="Arial Narrow" w:cs="Arial"/>
          <w:bCs/>
        </w:rPr>
        <w:t xml:space="preserve">nazivom </w:t>
      </w:r>
      <w:r w:rsidR="00973A57">
        <w:rPr>
          <w:rFonts w:ascii="Arial Narrow" w:hAnsi="Arial Narrow" w:cs="Arial"/>
          <w:bCs/>
        </w:rPr>
        <w:t>„</w:t>
      </w:r>
      <w:proofErr w:type="spellStart"/>
      <w:r w:rsidRPr="003B5AC7">
        <w:rPr>
          <w:rFonts w:ascii="Arial Narrow" w:hAnsi="Arial Narrow" w:cs="Arial"/>
          <w:bCs/>
        </w:rPr>
        <w:t>InsureWisely</w:t>
      </w:r>
      <w:proofErr w:type="spellEnd"/>
      <w:r w:rsidR="00973A57">
        <w:rPr>
          <w:rFonts w:ascii="Arial Narrow" w:hAnsi="Arial Narrow" w:cs="Arial"/>
          <w:bCs/>
        </w:rPr>
        <w:t>“</w:t>
      </w:r>
      <w:r w:rsidRPr="003B5AC7">
        <w:rPr>
          <w:rFonts w:ascii="Arial Narrow" w:hAnsi="Arial Narrow" w:cs="Arial"/>
          <w:bCs/>
        </w:rPr>
        <w:t xml:space="preserve"> te je preveden još jedan letak</w:t>
      </w:r>
      <w:r w:rsidRPr="003B5AC7">
        <w:rPr>
          <w:rFonts w:ascii="Arial Narrow" w:hAnsi="Arial Narrow" w:cs="Arial"/>
        </w:rPr>
        <w:t xml:space="preserve"> </w:t>
      </w:r>
      <w:r w:rsidR="00973A57">
        <w:rPr>
          <w:rFonts w:ascii="Arial Narrow" w:hAnsi="Arial Narrow" w:cs="Arial"/>
        </w:rPr>
        <w:t>„</w:t>
      </w:r>
      <w:proofErr w:type="spellStart"/>
      <w:r w:rsidRPr="00973A57">
        <w:rPr>
          <w:rFonts w:ascii="Arial Narrow" w:hAnsi="Arial Narrow" w:cs="Arial"/>
          <w:bCs/>
        </w:rPr>
        <w:t>OsigurajMudro</w:t>
      </w:r>
      <w:proofErr w:type="spellEnd"/>
      <w:r w:rsidRPr="00973A57">
        <w:rPr>
          <w:rFonts w:ascii="Arial Narrow" w:hAnsi="Arial Narrow" w:cs="Arial"/>
          <w:bCs/>
        </w:rPr>
        <w:t xml:space="preserve"> – provjeri prije putovanja</w:t>
      </w:r>
      <w:r w:rsidR="00973A57">
        <w:rPr>
          <w:rFonts w:ascii="Arial Narrow" w:hAnsi="Arial Narrow" w:cs="Arial"/>
          <w:bCs/>
          <w:i/>
        </w:rPr>
        <w:t>“</w:t>
      </w:r>
      <w:r w:rsidRPr="003B5AC7">
        <w:rPr>
          <w:rFonts w:ascii="Arial Narrow" w:hAnsi="Arial Narrow" w:cs="Arial"/>
        </w:rPr>
        <w:t>, temeljem suglasnosti Insurance Europe.</w:t>
      </w:r>
    </w:p>
    <w:p w14:paraId="1C630647" w14:textId="77777777" w:rsidR="00451CF0" w:rsidRDefault="00837B7A" w:rsidP="00451CF0">
      <w:pPr>
        <w:spacing w:after="0"/>
        <w:jc w:val="both"/>
        <w:rPr>
          <w:rFonts w:ascii="Arial Narrow" w:hAnsi="Arial Narrow"/>
          <w:lang w:eastAsia="hr-HR"/>
        </w:rPr>
      </w:pPr>
      <w:r w:rsidRPr="003B5AC7">
        <w:rPr>
          <w:rFonts w:ascii="Arial Narrow" w:hAnsi="Arial Narrow"/>
          <w:lang w:eastAsia="hr-HR"/>
        </w:rPr>
        <w:t>Proveden je natječaj za dodjelu nagrada za najbolji znanstveni rad, najbolji diplomski rad na diplomskom studiju te najbolji završni rad na preddiplomskom studiju iz područja osiguranja te je odlukom Prosudbenog povjerenstva dodijeljena nagrada u kategoriji najbolji diplomski rad.</w:t>
      </w:r>
    </w:p>
    <w:p w14:paraId="70629735" w14:textId="3623DAAC" w:rsidR="00451CF0" w:rsidRDefault="00837B7A" w:rsidP="00451CF0">
      <w:pPr>
        <w:spacing w:after="0"/>
        <w:jc w:val="both"/>
        <w:rPr>
          <w:rFonts w:ascii="Arial Narrow" w:eastAsia="Times New Roman" w:hAnsi="Arial Narrow" w:cs="Arial"/>
          <w:bCs/>
        </w:rPr>
      </w:pPr>
      <w:r w:rsidRPr="003B5AC7">
        <w:rPr>
          <w:rFonts w:ascii="Arial Narrow" w:eastAsia="Times New Roman" w:hAnsi="Arial Narrow" w:cs="Arial"/>
          <w:bCs/>
        </w:rPr>
        <w:t xml:space="preserve">Nastavljena je suradnja sa Savjetovalištima za zaštitu potrošača, koja vrlo često potrošače upućuju na ustanovljene institute zaštite potrošača pri </w:t>
      </w:r>
      <w:r w:rsidR="00973A57">
        <w:rPr>
          <w:rFonts w:ascii="Arial Narrow" w:eastAsia="Times New Roman" w:hAnsi="Arial Narrow" w:cs="Arial"/>
          <w:bCs/>
        </w:rPr>
        <w:t xml:space="preserve"> </w:t>
      </w:r>
      <w:r w:rsidRPr="003B5AC7">
        <w:rPr>
          <w:rFonts w:ascii="Arial Narrow" w:eastAsia="Times New Roman" w:hAnsi="Arial Narrow" w:cs="Arial"/>
          <w:bCs/>
        </w:rPr>
        <w:t xml:space="preserve">HUO-u – Centar za mirenje i Pravobraniteljstvo na području osiguranja, kojim institutima se ostvaruje efikasna zaštita potrošača na području osiguranja, </w:t>
      </w:r>
      <w:r w:rsidR="00973A57">
        <w:rPr>
          <w:rFonts w:ascii="Arial Narrow" w:eastAsia="Times New Roman" w:hAnsi="Arial Narrow" w:cs="Arial"/>
          <w:bCs/>
        </w:rPr>
        <w:t xml:space="preserve">a </w:t>
      </w:r>
      <w:r w:rsidRPr="003B5AC7">
        <w:rPr>
          <w:rFonts w:ascii="Arial Narrow" w:eastAsia="Times New Roman" w:hAnsi="Arial Narrow" w:cs="Arial"/>
          <w:bCs/>
        </w:rPr>
        <w:t>koja je za potrošače u cijelosti besplatna. Informacije po upitima potrošača HUO daje i putem Centralnog informacijskog sustava za zaštitu potrošača osnovanog pri MING</w:t>
      </w:r>
      <w:r w:rsidR="002354A4">
        <w:rPr>
          <w:rFonts w:ascii="Arial Narrow" w:eastAsia="Times New Roman" w:hAnsi="Arial Narrow" w:cs="Arial"/>
          <w:bCs/>
        </w:rPr>
        <w:t>P</w:t>
      </w:r>
      <w:r w:rsidRPr="003B5AC7">
        <w:rPr>
          <w:rFonts w:ascii="Arial Narrow" w:eastAsia="Times New Roman" w:hAnsi="Arial Narrow" w:cs="Arial"/>
          <w:bCs/>
        </w:rPr>
        <w:t xml:space="preserve">O-u kao jedna od kontaktnih točki Centra. </w:t>
      </w:r>
    </w:p>
    <w:p w14:paraId="47181A0F" w14:textId="3B32F48D" w:rsidR="00451CF0" w:rsidRDefault="00837B7A" w:rsidP="00451CF0">
      <w:pPr>
        <w:spacing w:after="0"/>
        <w:jc w:val="both"/>
        <w:rPr>
          <w:rFonts w:ascii="Arial Narrow" w:eastAsia="Times New Roman" w:hAnsi="Arial Narrow" w:cs="Arial"/>
          <w:bCs/>
        </w:rPr>
      </w:pPr>
      <w:r w:rsidRPr="003B5AC7">
        <w:rPr>
          <w:rFonts w:ascii="Arial Narrow" w:eastAsia="Times New Roman" w:hAnsi="Arial Narrow" w:cs="Arial"/>
          <w:bCs/>
        </w:rPr>
        <w:t xml:space="preserve">HUO je u 2019. godini pokrenuo znanstveno-stručni časopis „Hrvatski časopis za OSIGURANJE“. Cilj časopisa je unapređenje, afirmacija i promocija </w:t>
      </w:r>
      <w:proofErr w:type="spellStart"/>
      <w:r w:rsidRPr="003B5AC7">
        <w:rPr>
          <w:rFonts w:ascii="Arial Narrow" w:eastAsia="Times New Roman" w:hAnsi="Arial Narrow" w:cs="Arial"/>
          <w:bCs/>
        </w:rPr>
        <w:t>osigurat</w:t>
      </w:r>
      <w:r w:rsidR="001872EB">
        <w:rPr>
          <w:rFonts w:ascii="Arial Narrow" w:eastAsia="Times New Roman" w:hAnsi="Arial Narrow" w:cs="Arial"/>
          <w:bCs/>
        </w:rPr>
        <w:t>eljske</w:t>
      </w:r>
      <w:proofErr w:type="spellEnd"/>
      <w:r w:rsidRPr="003B5AC7">
        <w:rPr>
          <w:rFonts w:ascii="Arial Narrow" w:eastAsia="Times New Roman" w:hAnsi="Arial Narrow" w:cs="Arial"/>
          <w:bCs/>
        </w:rPr>
        <w:t xml:space="preserve"> znanosti i struke te približavanje znanosti i prakse.</w:t>
      </w:r>
    </w:p>
    <w:p w14:paraId="6B81B5CE" w14:textId="77777777" w:rsidR="00451CF0" w:rsidRDefault="00451CF0" w:rsidP="00451CF0">
      <w:pPr>
        <w:spacing w:after="0"/>
        <w:jc w:val="both"/>
        <w:rPr>
          <w:rFonts w:ascii="Arial Narrow" w:eastAsia="Times New Roman" w:hAnsi="Arial Narrow" w:cs="Arial"/>
          <w:bCs/>
        </w:rPr>
      </w:pPr>
    </w:p>
    <w:p w14:paraId="5F57F9C4" w14:textId="4BF7F84C" w:rsidR="00451CF0" w:rsidRDefault="006B1D95" w:rsidP="00451CF0">
      <w:pPr>
        <w:spacing w:after="0"/>
        <w:jc w:val="both"/>
        <w:rPr>
          <w:rFonts w:ascii="Arial Narrow" w:eastAsia="Times New Roman" w:hAnsi="Arial Narrow" w:cs="Arial"/>
          <w:b/>
          <w:bCs/>
        </w:rPr>
      </w:pPr>
      <w:r w:rsidRPr="003B5AC7">
        <w:rPr>
          <w:rFonts w:ascii="Arial Narrow" w:eastAsia="Times New Roman" w:hAnsi="Arial Narrow" w:cs="Arial"/>
          <w:b/>
          <w:bCs/>
        </w:rPr>
        <w:t>HUB</w:t>
      </w:r>
    </w:p>
    <w:p w14:paraId="02FD63B0" w14:textId="77777777" w:rsidR="00451CF0" w:rsidRDefault="00451CF0" w:rsidP="00451CF0">
      <w:pPr>
        <w:spacing w:after="0"/>
        <w:jc w:val="both"/>
        <w:rPr>
          <w:rFonts w:ascii="Arial Narrow" w:eastAsia="Times New Roman" w:hAnsi="Arial Narrow" w:cs="Arial"/>
          <w:b/>
          <w:bCs/>
        </w:rPr>
      </w:pPr>
    </w:p>
    <w:p w14:paraId="1DFB75E0" w14:textId="33E7E552" w:rsidR="00451CF0" w:rsidRDefault="009131E9" w:rsidP="00451CF0">
      <w:pPr>
        <w:spacing w:after="0"/>
        <w:jc w:val="both"/>
        <w:rPr>
          <w:rFonts w:ascii="Arial Narrow" w:hAnsi="Arial Narrow"/>
        </w:rPr>
      </w:pPr>
      <w:r w:rsidRPr="00A356D5">
        <w:rPr>
          <w:rFonts w:ascii="Arial Narrow" w:hAnsi="Arial Narrow"/>
        </w:rPr>
        <w:t xml:space="preserve">Hrvatska udruga banaka (HUB) uz podršku </w:t>
      </w:r>
      <w:r w:rsidRPr="00A356D5">
        <w:rPr>
          <w:rFonts w:ascii="Arial Narrow" w:hAnsi="Arial Narrow"/>
          <w:bCs/>
        </w:rPr>
        <w:t>Agencije za odgoj i obrazovanje</w:t>
      </w:r>
      <w:r w:rsidRPr="00A356D5">
        <w:rPr>
          <w:rFonts w:ascii="Arial Narrow" w:hAnsi="Arial Narrow"/>
        </w:rPr>
        <w:t xml:space="preserve"> Republike Hrvatske, uoči Europskog tjedna novca </w:t>
      </w:r>
      <w:r w:rsidR="00711322">
        <w:rPr>
          <w:rFonts w:ascii="Arial Narrow" w:hAnsi="Arial Narrow"/>
        </w:rPr>
        <w:t xml:space="preserve">od </w:t>
      </w:r>
      <w:r w:rsidRPr="00A356D5">
        <w:rPr>
          <w:rFonts w:ascii="Arial Narrow" w:hAnsi="Arial Narrow"/>
        </w:rPr>
        <w:t>25.</w:t>
      </w:r>
      <w:r w:rsidR="00711322">
        <w:rPr>
          <w:rFonts w:ascii="Arial Narrow" w:hAnsi="Arial Narrow"/>
        </w:rPr>
        <w:t xml:space="preserve"> do</w:t>
      </w:r>
      <w:r w:rsidRPr="00A356D5">
        <w:rPr>
          <w:rFonts w:ascii="Arial Narrow" w:hAnsi="Arial Narrow"/>
        </w:rPr>
        <w:t xml:space="preserve"> 29. ožujka 2019.</w:t>
      </w:r>
      <w:r w:rsidR="00711322">
        <w:rPr>
          <w:rFonts w:ascii="Arial Narrow" w:hAnsi="Arial Narrow"/>
        </w:rPr>
        <w:t xml:space="preserve"> godine</w:t>
      </w:r>
      <w:r w:rsidRPr="00A356D5">
        <w:rPr>
          <w:rFonts w:ascii="Arial Narrow" w:hAnsi="Arial Narrow"/>
        </w:rPr>
        <w:t xml:space="preserve">, organizirala </w:t>
      </w:r>
      <w:r w:rsidR="000A06D9">
        <w:rPr>
          <w:rFonts w:ascii="Arial Narrow" w:hAnsi="Arial Narrow"/>
        </w:rPr>
        <w:t xml:space="preserve">je </w:t>
      </w:r>
      <w:r w:rsidRPr="00A356D5">
        <w:rPr>
          <w:rFonts w:ascii="Arial Narrow" w:hAnsi="Arial Narrow"/>
        </w:rPr>
        <w:t>po drugi puta „</w:t>
      </w:r>
      <w:r w:rsidRPr="00A356D5">
        <w:rPr>
          <w:rFonts w:ascii="Arial Narrow" w:hAnsi="Arial Narrow"/>
          <w:bCs/>
        </w:rPr>
        <w:t>Europski kviz o novcu</w:t>
      </w:r>
      <w:r w:rsidRPr="00A356D5">
        <w:rPr>
          <w:rFonts w:ascii="Arial Narrow" w:hAnsi="Arial Narrow"/>
        </w:rPr>
        <w:t>“ (</w:t>
      </w:r>
      <w:proofErr w:type="spellStart"/>
      <w:r w:rsidRPr="00A356D5">
        <w:rPr>
          <w:rFonts w:ascii="Arial Narrow" w:hAnsi="Arial Narrow"/>
        </w:rPr>
        <w:t>eng</w:t>
      </w:r>
      <w:proofErr w:type="spellEnd"/>
      <w:r w:rsidRPr="00A356D5">
        <w:rPr>
          <w:rFonts w:ascii="Arial Narrow" w:hAnsi="Arial Narrow"/>
        </w:rPr>
        <w:t xml:space="preserve">. European Money </w:t>
      </w:r>
      <w:proofErr w:type="spellStart"/>
      <w:r w:rsidRPr="00A356D5">
        <w:rPr>
          <w:rFonts w:ascii="Arial Narrow" w:hAnsi="Arial Narrow"/>
        </w:rPr>
        <w:t>Quiz</w:t>
      </w:r>
      <w:proofErr w:type="spellEnd"/>
      <w:r w:rsidRPr="00A356D5">
        <w:rPr>
          <w:rFonts w:ascii="Arial Narrow" w:hAnsi="Arial Narrow"/>
        </w:rPr>
        <w:t>).</w:t>
      </w:r>
      <w:r w:rsidR="00130893" w:rsidRPr="00A356D5">
        <w:rPr>
          <w:rFonts w:ascii="Arial Narrow" w:hAnsi="Arial Narrow"/>
        </w:rPr>
        <w:t xml:space="preserve"> </w:t>
      </w:r>
      <w:r w:rsidRPr="00A356D5">
        <w:rPr>
          <w:rFonts w:ascii="Arial Narrow" w:hAnsi="Arial Narrow"/>
        </w:rPr>
        <w:t xml:space="preserve">Na nacionalnom </w:t>
      </w:r>
      <w:r w:rsidRPr="00A356D5">
        <w:rPr>
          <w:rFonts w:ascii="Arial Narrow" w:hAnsi="Arial Narrow"/>
          <w:i/>
          <w:iCs/>
        </w:rPr>
        <w:t>online</w:t>
      </w:r>
      <w:r w:rsidRPr="00A356D5">
        <w:rPr>
          <w:rFonts w:ascii="Arial Narrow" w:hAnsi="Arial Narrow"/>
        </w:rPr>
        <w:t xml:space="preserve"> kvizu sudjelovalo je više od 130 srednjih i osnovnih škola, 1.170 učenika iz 50-ak različitih mjesta i gradova diljem Hrvatske, iz 7. i 8. razreda osnovnih škola te prvih razreda srednjih škola. Pob</w:t>
      </w:r>
      <w:r w:rsidR="00A66B1F">
        <w:rPr>
          <w:rFonts w:ascii="Arial Narrow" w:hAnsi="Arial Narrow"/>
        </w:rPr>
        <w:t>i</w:t>
      </w:r>
      <w:r w:rsidRPr="00A356D5">
        <w:rPr>
          <w:rFonts w:ascii="Arial Narrow" w:hAnsi="Arial Narrow"/>
        </w:rPr>
        <w:t xml:space="preserve">jedile su učenice iz Srednje škole Hvar iz Hvara. Drugo mjesto zauzeli su učenici III. Gimnazije iz Zagreba, a treće mjesto pripalo je učenicima Osnovne škole Bukovac iz Zagreba. U Bruxellesu, u organizaciji Europske bankovne federacije, čiji je HUB član, u svibnju 2019. </w:t>
      </w:r>
      <w:r w:rsidR="00711322">
        <w:rPr>
          <w:rFonts w:ascii="Arial Narrow" w:hAnsi="Arial Narrow"/>
        </w:rPr>
        <w:t xml:space="preserve">godine </w:t>
      </w:r>
      <w:r w:rsidRPr="00A356D5">
        <w:rPr>
          <w:rFonts w:ascii="Arial Narrow" w:hAnsi="Arial Narrow"/>
        </w:rPr>
        <w:t xml:space="preserve">sudjelovalo je 60-ak mladih iz 28 zemalja </w:t>
      </w:r>
      <w:r w:rsidR="000A06D9">
        <w:rPr>
          <w:rFonts w:ascii="Arial Narrow" w:hAnsi="Arial Narrow"/>
        </w:rPr>
        <w:t xml:space="preserve">koji su se </w:t>
      </w:r>
      <w:r w:rsidRPr="00A356D5">
        <w:rPr>
          <w:rFonts w:ascii="Arial Narrow" w:hAnsi="Arial Narrow"/>
        </w:rPr>
        <w:t>natjecal</w:t>
      </w:r>
      <w:r w:rsidR="000A06D9">
        <w:rPr>
          <w:rFonts w:ascii="Arial Narrow" w:hAnsi="Arial Narrow"/>
        </w:rPr>
        <w:t>i</w:t>
      </w:r>
      <w:r w:rsidRPr="00A356D5">
        <w:rPr>
          <w:rFonts w:ascii="Arial Narrow" w:hAnsi="Arial Narrow"/>
        </w:rPr>
        <w:t xml:space="preserve"> na 26 jezika.</w:t>
      </w:r>
      <w:r w:rsidR="00130893" w:rsidRPr="00A356D5">
        <w:rPr>
          <w:rFonts w:ascii="Arial Narrow" w:hAnsi="Arial Narrow"/>
        </w:rPr>
        <w:t xml:space="preserve"> </w:t>
      </w:r>
      <w:r w:rsidRPr="00A356D5">
        <w:rPr>
          <w:rFonts w:ascii="Arial Narrow" w:hAnsi="Arial Narrow"/>
        </w:rPr>
        <w:t>Na Europskom natjecanju pobijedile su učenice iz Slovenije.</w:t>
      </w:r>
    </w:p>
    <w:p w14:paraId="2839A41D" w14:textId="1688ED11" w:rsidR="009131E9" w:rsidRPr="00A356D5" w:rsidRDefault="009131E9" w:rsidP="00451CF0">
      <w:pPr>
        <w:spacing w:after="0"/>
        <w:jc w:val="both"/>
        <w:rPr>
          <w:rFonts w:ascii="Arial Narrow" w:hAnsi="Arial Narrow"/>
        </w:rPr>
      </w:pPr>
      <w:r w:rsidRPr="00A356D5">
        <w:rPr>
          <w:rFonts w:ascii="Arial Narrow" w:hAnsi="Arial Narrow"/>
        </w:rPr>
        <w:t>Povodom Tjedna novca, HUB je financijski podržao elektroničku verziju publikacije (PDF) „</w:t>
      </w:r>
      <w:r w:rsidRPr="00A356D5">
        <w:rPr>
          <w:rFonts w:ascii="Arial Narrow" w:hAnsi="Arial Narrow"/>
          <w:bCs/>
        </w:rPr>
        <w:t>Ja i novac</w:t>
      </w:r>
      <w:r w:rsidRPr="00A356D5">
        <w:rPr>
          <w:rFonts w:ascii="Arial Narrow" w:hAnsi="Arial Narrow"/>
        </w:rPr>
        <w:t xml:space="preserve">“ Instituta za financijsko obrazovanje </w:t>
      </w:r>
      <w:proofErr w:type="spellStart"/>
      <w:r w:rsidRPr="00A356D5">
        <w:rPr>
          <w:rFonts w:ascii="Arial Narrow" w:hAnsi="Arial Narrow"/>
          <w:bCs/>
        </w:rPr>
        <w:t>Štedopis</w:t>
      </w:r>
      <w:proofErr w:type="spellEnd"/>
      <w:r w:rsidRPr="00A356D5">
        <w:rPr>
          <w:rFonts w:ascii="Arial Narrow" w:hAnsi="Arial Narrow"/>
        </w:rPr>
        <w:t xml:space="preserve"> koja je time postala dostupna na web stranicama </w:t>
      </w:r>
      <w:proofErr w:type="spellStart"/>
      <w:r w:rsidRPr="00A356D5">
        <w:rPr>
          <w:rFonts w:ascii="Arial Narrow" w:hAnsi="Arial Narrow"/>
        </w:rPr>
        <w:t>Štedopisa</w:t>
      </w:r>
      <w:proofErr w:type="spellEnd"/>
      <w:r w:rsidRPr="00A356D5">
        <w:rPr>
          <w:rFonts w:ascii="Arial Narrow" w:hAnsi="Arial Narrow"/>
        </w:rPr>
        <w:t xml:space="preserve"> i HUB-a. </w:t>
      </w:r>
    </w:p>
    <w:p w14:paraId="4659A255" w14:textId="77777777" w:rsidR="009131E9" w:rsidRPr="00A356D5" w:rsidRDefault="009131E9" w:rsidP="00451CF0">
      <w:pPr>
        <w:pStyle w:val="xmsonormal"/>
        <w:spacing w:before="0" w:beforeAutospacing="0" w:after="0" w:afterAutospacing="0" w:line="276" w:lineRule="auto"/>
        <w:jc w:val="both"/>
        <w:rPr>
          <w:rFonts w:ascii="Arial Narrow" w:hAnsi="Arial Narrow"/>
          <w:sz w:val="22"/>
          <w:szCs w:val="22"/>
        </w:rPr>
      </w:pPr>
      <w:r w:rsidRPr="00A356D5">
        <w:rPr>
          <w:rFonts w:ascii="Arial Narrow" w:hAnsi="Arial Narrow"/>
          <w:sz w:val="22"/>
          <w:szCs w:val="22"/>
        </w:rPr>
        <w:t xml:space="preserve">HUB je nastavio </w:t>
      </w:r>
      <w:r w:rsidRPr="00A356D5">
        <w:rPr>
          <w:rFonts w:ascii="Arial Narrow" w:hAnsi="Arial Narrow"/>
          <w:bCs/>
          <w:sz w:val="22"/>
          <w:szCs w:val="22"/>
        </w:rPr>
        <w:t>izdavanje publikacija</w:t>
      </w:r>
      <w:r w:rsidRPr="00A356D5">
        <w:rPr>
          <w:rFonts w:ascii="Arial Narrow" w:hAnsi="Arial Narrow"/>
          <w:sz w:val="22"/>
          <w:szCs w:val="22"/>
        </w:rPr>
        <w:t xml:space="preserve"> (HUB Analiza), uključujući teme </w:t>
      </w:r>
      <w:proofErr w:type="spellStart"/>
      <w:r w:rsidRPr="00A356D5">
        <w:rPr>
          <w:rFonts w:ascii="Arial Narrow" w:hAnsi="Arial Narrow"/>
          <w:i/>
          <w:iCs/>
          <w:sz w:val="22"/>
          <w:szCs w:val="22"/>
        </w:rPr>
        <w:t>fintech</w:t>
      </w:r>
      <w:proofErr w:type="spellEnd"/>
      <w:r w:rsidRPr="00A356D5">
        <w:rPr>
          <w:rFonts w:ascii="Arial Narrow" w:hAnsi="Arial Narrow"/>
          <w:sz w:val="22"/>
          <w:szCs w:val="22"/>
        </w:rPr>
        <w:t xml:space="preserve">-a i doprinos hrvatskih banaka čime se informirala stručna i šira javnost o bankovnom sustavu  odnosno značaju i ulozi banaka u društvu s relevantnim pokazateljima i statistikama. </w:t>
      </w:r>
    </w:p>
    <w:p w14:paraId="77B580C0" w14:textId="77777777" w:rsidR="009131E9" w:rsidRPr="00A356D5" w:rsidRDefault="009131E9" w:rsidP="00451CF0">
      <w:pPr>
        <w:pStyle w:val="xmsonormal"/>
        <w:spacing w:before="0" w:beforeAutospacing="0" w:after="0" w:afterAutospacing="0" w:line="276" w:lineRule="auto"/>
        <w:jc w:val="both"/>
        <w:rPr>
          <w:rFonts w:ascii="Arial Narrow" w:hAnsi="Arial Narrow"/>
          <w:sz w:val="22"/>
          <w:szCs w:val="22"/>
        </w:rPr>
      </w:pPr>
      <w:r w:rsidRPr="00A356D5">
        <w:rPr>
          <w:rFonts w:ascii="Arial Narrow" w:hAnsi="Arial Narrow"/>
          <w:sz w:val="22"/>
          <w:szCs w:val="22"/>
        </w:rPr>
        <w:t xml:space="preserve">HUB je i tijekom 2019. godine redovno </w:t>
      </w:r>
      <w:r w:rsidRPr="00A356D5">
        <w:rPr>
          <w:rFonts w:ascii="Arial Narrow" w:hAnsi="Arial Narrow"/>
          <w:bCs/>
          <w:sz w:val="22"/>
          <w:szCs w:val="22"/>
        </w:rPr>
        <w:t>obavještavao javnost</w:t>
      </w:r>
      <w:r w:rsidRPr="00A356D5">
        <w:rPr>
          <w:rFonts w:ascii="Arial Narrow" w:hAnsi="Arial Narrow"/>
          <w:sz w:val="22"/>
          <w:szCs w:val="22"/>
        </w:rPr>
        <w:t xml:space="preserve"> o novinama u platnom prometu i pojašnjavanje bankovnih usluga: putem objava i javnih nastupa te odgovora na upite. Teme su uključivale bankovne naknade – visinu bankovnih naknada, kako se određuju, zašto se naplaćuju i sl. Također izvještavao je o primjeni Direktive o platnim uslugama (PSD2) i promjenama u kartičnom poslovanju svim informacijama bitnima za potrošače.</w:t>
      </w:r>
    </w:p>
    <w:p w14:paraId="091938D8" w14:textId="77777777" w:rsidR="009131E9" w:rsidRPr="00A356D5" w:rsidRDefault="009131E9" w:rsidP="00451CF0">
      <w:pPr>
        <w:pStyle w:val="xmsonormal"/>
        <w:spacing w:before="0" w:beforeAutospacing="0" w:after="0" w:afterAutospacing="0" w:line="276" w:lineRule="auto"/>
        <w:jc w:val="both"/>
        <w:rPr>
          <w:rFonts w:ascii="Arial Narrow" w:hAnsi="Arial Narrow"/>
          <w:sz w:val="22"/>
          <w:szCs w:val="22"/>
        </w:rPr>
      </w:pPr>
      <w:r w:rsidRPr="00A356D5">
        <w:rPr>
          <w:rFonts w:ascii="Arial Narrow" w:hAnsi="Arial Narrow"/>
          <w:sz w:val="22"/>
          <w:szCs w:val="22"/>
        </w:rPr>
        <w:t xml:space="preserve">HUB je u 2019. godini proveo </w:t>
      </w:r>
      <w:r w:rsidRPr="00A356D5">
        <w:rPr>
          <w:rFonts w:ascii="Arial Narrow" w:hAnsi="Arial Narrow"/>
          <w:bCs/>
          <w:sz w:val="22"/>
          <w:szCs w:val="22"/>
        </w:rPr>
        <w:t>medijska partnerstva i kampanje</w:t>
      </w:r>
      <w:r w:rsidRPr="00A356D5">
        <w:rPr>
          <w:rFonts w:ascii="Arial Narrow" w:hAnsi="Arial Narrow"/>
          <w:sz w:val="22"/>
          <w:szCs w:val="22"/>
        </w:rPr>
        <w:t xml:space="preserve"> usmjerene na digitalnu transformaciju, najavu uvođenja eura, sigurnost na internetu. Potrošače se usmjeravalo na posebni odjeljak na internet stranicama HUB-a posvećen sigurnosti na internetu.</w:t>
      </w:r>
      <w:r w:rsidR="00130893" w:rsidRPr="00A356D5">
        <w:rPr>
          <w:rFonts w:ascii="Arial Narrow" w:hAnsi="Arial Narrow"/>
          <w:sz w:val="22"/>
          <w:szCs w:val="22"/>
        </w:rPr>
        <w:t xml:space="preserve"> </w:t>
      </w:r>
      <w:r w:rsidRPr="00A356D5">
        <w:rPr>
          <w:rFonts w:ascii="Arial Narrow" w:hAnsi="Arial Narrow"/>
          <w:sz w:val="22"/>
          <w:szCs w:val="22"/>
        </w:rPr>
        <w:t xml:space="preserve">Provedena je </w:t>
      </w:r>
      <w:proofErr w:type="spellStart"/>
      <w:r w:rsidRPr="00A356D5">
        <w:rPr>
          <w:rFonts w:ascii="Arial Narrow" w:hAnsi="Arial Narrow"/>
          <w:i/>
          <w:iCs/>
          <w:sz w:val="22"/>
          <w:szCs w:val="22"/>
        </w:rPr>
        <w:t>native</w:t>
      </w:r>
      <w:proofErr w:type="spellEnd"/>
      <w:r w:rsidRPr="00A356D5">
        <w:rPr>
          <w:rFonts w:ascii="Arial Narrow" w:hAnsi="Arial Narrow"/>
          <w:i/>
          <w:iCs/>
          <w:sz w:val="22"/>
          <w:szCs w:val="22"/>
        </w:rPr>
        <w:t xml:space="preserve"> ad </w:t>
      </w:r>
      <w:r w:rsidRPr="00A356D5">
        <w:rPr>
          <w:rFonts w:ascii="Arial Narrow" w:hAnsi="Arial Narrow"/>
          <w:sz w:val="22"/>
          <w:szCs w:val="22"/>
        </w:rPr>
        <w:t xml:space="preserve">kampanja o sigurnoj online kupnji „Digitalni vodič“ u suradnji s medijskim partnerom. </w:t>
      </w:r>
    </w:p>
    <w:p w14:paraId="27A669F2" w14:textId="399467B9" w:rsidR="002651E2" w:rsidRPr="00A356D5" w:rsidRDefault="009131E9" w:rsidP="00451CF0">
      <w:pPr>
        <w:pStyle w:val="xmsonormal"/>
        <w:spacing w:before="0" w:beforeAutospacing="0" w:after="0" w:afterAutospacing="0" w:line="276" w:lineRule="auto"/>
        <w:jc w:val="both"/>
        <w:rPr>
          <w:rFonts w:ascii="Arial Narrow" w:hAnsi="Arial Narrow"/>
          <w:sz w:val="22"/>
          <w:szCs w:val="22"/>
        </w:rPr>
      </w:pPr>
      <w:r w:rsidRPr="00A356D5">
        <w:rPr>
          <w:rFonts w:ascii="Arial Narrow" w:hAnsi="Arial Narrow"/>
          <w:bCs/>
          <w:sz w:val="22"/>
          <w:szCs w:val="22"/>
        </w:rPr>
        <w:t xml:space="preserve">Kampanja </w:t>
      </w:r>
      <w:proofErr w:type="spellStart"/>
      <w:r w:rsidRPr="00A356D5">
        <w:rPr>
          <w:rFonts w:ascii="Arial Narrow" w:hAnsi="Arial Narrow"/>
          <w:bCs/>
          <w:sz w:val="22"/>
          <w:szCs w:val="22"/>
        </w:rPr>
        <w:t>Europola</w:t>
      </w:r>
      <w:proofErr w:type="spellEnd"/>
      <w:r w:rsidRPr="00A356D5">
        <w:rPr>
          <w:rFonts w:ascii="Arial Narrow" w:hAnsi="Arial Narrow"/>
          <w:sz w:val="22"/>
          <w:szCs w:val="22"/>
        </w:rPr>
        <w:t xml:space="preserve"> „</w:t>
      </w:r>
      <w:proofErr w:type="spellStart"/>
      <w:r w:rsidRPr="00A356D5">
        <w:rPr>
          <w:rFonts w:ascii="Arial Narrow" w:hAnsi="Arial Narrow"/>
          <w:sz w:val="22"/>
          <w:szCs w:val="22"/>
        </w:rPr>
        <w:t>NoMoreRansom</w:t>
      </w:r>
      <w:proofErr w:type="spellEnd"/>
      <w:r w:rsidRPr="00A356D5">
        <w:rPr>
          <w:rFonts w:ascii="Arial Narrow" w:hAnsi="Arial Narrow"/>
          <w:sz w:val="22"/>
          <w:szCs w:val="22"/>
        </w:rPr>
        <w:t xml:space="preserve">“ u partnerstvu s Europskom bankovnom federacijom provodila se cijele godine, što je HUB </w:t>
      </w:r>
      <w:r w:rsidR="000A06D9">
        <w:rPr>
          <w:rFonts w:ascii="Arial Narrow" w:hAnsi="Arial Narrow"/>
          <w:sz w:val="22"/>
          <w:szCs w:val="22"/>
        </w:rPr>
        <w:t xml:space="preserve">objavio </w:t>
      </w:r>
      <w:r w:rsidRPr="00A356D5">
        <w:rPr>
          <w:rFonts w:ascii="Arial Narrow" w:hAnsi="Arial Narrow"/>
          <w:sz w:val="22"/>
          <w:szCs w:val="22"/>
        </w:rPr>
        <w:t>na društvenim mrežama i u sklopu stranice „Sigurnost na internetu“.</w:t>
      </w:r>
    </w:p>
    <w:p w14:paraId="37B8F7B8" w14:textId="77777777" w:rsidR="00711322" w:rsidRDefault="009131E9" w:rsidP="00711322">
      <w:pPr>
        <w:pStyle w:val="xmsonormal"/>
        <w:spacing w:before="0" w:beforeAutospacing="0" w:after="0" w:afterAutospacing="0" w:line="276" w:lineRule="auto"/>
        <w:jc w:val="both"/>
        <w:rPr>
          <w:rFonts w:ascii="Arial Narrow" w:hAnsi="Arial Narrow"/>
          <w:sz w:val="22"/>
          <w:szCs w:val="22"/>
        </w:rPr>
      </w:pPr>
      <w:r w:rsidRPr="00A356D5">
        <w:rPr>
          <w:rFonts w:ascii="Arial Narrow" w:hAnsi="Arial Narrow"/>
          <w:sz w:val="22"/>
          <w:szCs w:val="22"/>
        </w:rPr>
        <w:t xml:space="preserve">Povodom </w:t>
      </w:r>
      <w:r w:rsidRPr="00A356D5">
        <w:rPr>
          <w:rFonts w:ascii="Arial Narrow" w:hAnsi="Arial Narrow"/>
          <w:bCs/>
          <w:sz w:val="22"/>
          <w:szCs w:val="22"/>
        </w:rPr>
        <w:t>Dana štednje</w:t>
      </w:r>
      <w:r w:rsidRPr="00A356D5">
        <w:rPr>
          <w:rFonts w:ascii="Arial Narrow" w:hAnsi="Arial Narrow"/>
          <w:sz w:val="22"/>
          <w:szCs w:val="22"/>
        </w:rPr>
        <w:t xml:space="preserve"> HUB je objavio prezentaciju o strukturi štednje i relevantnim parametrima bankovnog sustava.</w:t>
      </w:r>
      <w:r w:rsidR="00130893" w:rsidRPr="00A356D5">
        <w:rPr>
          <w:rFonts w:ascii="Arial Narrow" w:hAnsi="Arial Narrow"/>
          <w:sz w:val="22"/>
          <w:szCs w:val="22"/>
        </w:rPr>
        <w:t xml:space="preserve"> HUB je održavao redovn</w:t>
      </w:r>
      <w:r w:rsidR="00A66B1F">
        <w:rPr>
          <w:rFonts w:ascii="Arial Narrow" w:hAnsi="Arial Narrow"/>
          <w:sz w:val="22"/>
          <w:szCs w:val="22"/>
        </w:rPr>
        <w:t xml:space="preserve">a izvješća </w:t>
      </w:r>
      <w:r w:rsidR="00130893" w:rsidRPr="00A356D5">
        <w:rPr>
          <w:rFonts w:ascii="Arial Narrow" w:hAnsi="Arial Narrow"/>
          <w:sz w:val="22"/>
          <w:szCs w:val="22"/>
        </w:rPr>
        <w:t>za medije o makroekonomskim očekivanjima i aktualnostima u bankarstvu i financijskom sustavu.</w:t>
      </w:r>
    </w:p>
    <w:p w14:paraId="564820DE" w14:textId="77777777" w:rsidR="00711322" w:rsidRDefault="00711322" w:rsidP="00711322">
      <w:pPr>
        <w:pStyle w:val="xmsonormal"/>
        <w:spacing w:before="0" w:beforeAutospacing="0" w:after="0" w:afterAutospacing="0" w:line="276" w:lineRule="auto"/>
        <w:jc w:val="both"/>
        <w:rPr>
          <w:rFonts w:ascii="Arial Narrow" w:hAnsi="Arial Narrow"/>
          <w:sz w:val="22"/>
          <w:szCs w:val="22"/>
        </w:rPr>
      </w:pPr>
    </w:p>
    <w:p w14:paraId="15427993" w14:textId="77777777" w:rsidR="00D44194" w:rsidRDefault="00D44194" w:rsidP="00711322">
      <w:pPr>
        <w:pStyle w:val="xmsonormal"/>
        <w:spacing w:before="0" w:beforeAutospacing="0" w:after="0" w:afterAutospacing="0" w:line="276" w:lineRule="auto"/>
        <w:jc w:val="both"/>
        <w:rPr>
          <w:rFonts w:ascii="Arial Narrow" w:hAnsi="Arial Narrow" w:cs="Arial"/>
          <w:b/>
          <w:bCs/>
          <w:color w:val="000000" w:themeColor="text1"/>
        </w:rPr>
      </w:pPr>
    </w:p>
    <w:p w14:paraId="5D5ACA20" w14:textId="77777777" w:rsidR="00D44194" w:rsidRDefault="00D44194" w:rsidP="00711322">
      <w:pPr>
        <w:pStyle w:val="xmsonormal"/>
        <w:spacing w:before="0" w:beforeAutospacing="0" w:after="0" w:afterAutospacing="0" w:line="276" w:lineRule="auto"/>
        <w:jc w:val="both"/>
        <w:rPr>
          <w:rFonts w:ascii="Arial Narrow" w:hAnsi="Arial Narrow" w:cs="Arial"/>
          <w:b/>
          <w:bCs/>
          <w:color w:val="000000" w:themeColor="text1"/>
        </w:rPr>
      </w:pPr>
    </w:p>
    <w:p w14:paraId="4A794F45" w14:textId="77777777" w:rsidR="00D44194" w:rsidRDefault="00D44194" w:rsidP="00711322">
      <w:pPr>
        <w:pStyle w:val="xmsonormal"/>
        <w:spacing w:before="0" w:beforeAutospacing="0" w:after="0" w:afterAutospacing="0" w:line="276" w:lineRule="auto"/>
        <w:jc w:val="both"/>
        <w:rPr>
          <w:rFonts w:ascii="Arial Narrow" w:hAnsi="Arial Narrow" w:cs="Arial"/>
          <w:b/>
          <w:bCs/>
          <w:color w:val="000000" w:themeColor="text1"/>
        </w:rPr>
      </w:pPr>
    </w:p>
    <w:p w14:paraId="23E200E1" w14:textId="58A4EF33" w:rsidR="00282EDE" w:rsidRDefault="00282EDE" w:rsidP="00711322">
      <w:pPr>
        <w:pStyle w:val="xmsonormal"/>
        <w:spacing w:before="0" w:beforeAutospacing="0" w:after="0" w:afterAutospacing="0" w:line="276" w:lineRule="auto"/>
        <w:jc w:val="both"/>
        <w:rPr>
          <w:rFonts w:ascii="Arial Narrow" w:hAnsi="Arial Narrow" w:cs="Arial"/>
          <w:b/>
          <w:bCs/>
          <w:color w:val="000000" w:themeColor="text1"/>
        </w:rPr>
      </w:pPr>
      <w:r w:rsidRPr="00D83F6F">
        <w:rPr>
          <w:rFonts w:ascii="Arial Narrow" w:hAnsi="Arial Narrow" w:cs="Arial"/>
          <w:b/>
          <w:bCs/>
          <w:color w:val="000000" w:themeColor="text1"/>
        </w:rPr>
        <w:t>HUP</w:t>
      </w:r>
    </w:p>
    <w:p w14:paraId="7727F992" w14:textId="77777777" w:rsidR="00711322" w:rsidRPr="00D83F6F" w:rsidRDefault="00711322" w:rsidP="00711322">
      <w:pPr>
        <w:pStyle w:val="xmsonormal"/>
        <w:spacing w:before="0" w:beforeAutospacing="0" w:after="0" w:afterAutospacing="0" w:line="276" w:lineRule="auto"/>
        <w:jc w:val="both"/>
        <w:rPr>
          <w:rFonts w:ascii="Arial Narrow" w:hAnsi="Arial Narrow" w:cs="Arial"/>
          <w:b/>
          <w:bCs/>
          <w:color w:val="000000" w:themeColor="text1"/>
        </w:rPr>
      </w:pPr>
    </w:p>
    <w:p w14:paraId="4B16F6DD" w14:textId="77777777" w:rsidR="00711322" w:rsidRDefault="00282EDE" w:rsidP="00711322">
      <w:pPr>
        <w:spacing w:after="0"/>
        <w:jc w:val="both"/>
        <w:rPr>
          <w:rFonts w:ascii="Arial Narrow" w:eastAsia="Times New Roman" w:hAnsi="Arial Narrow" w:cs="Arial"/>
          <w:bCs/>
        </w:rPr>
      </w:pPr>
      <w:r w:rsidRPr="003F5E0E">
        <w:rPr>
          <w:rFonts w:ascii="Arial Narrow" w:eastAsia="Times New Roman" w:hAnsi="Arial Narrow" w:cs="Arial"/>
          <w:bCs/>
        </w:rPr>
        <w:t>HUP je tijekom 2019. godine nastavio suradnju s članovima, akademskom zajednicom, ministarstvima i sa svojim partnerskim organizacijama:  HUB-om i HUO-om u smislu provođenja aktivnosti na temu financijske pismenosti. U 2019. godini organizirani su brojni okrugli stolovi, radionice i prezentacije za članove HUP-</w:t>
      </w:r>
      <w:r w:rsidR="005C3B76">
        <w:rPr>
          <w:rFonts w:ascii="Arial Narrow" w:eastAsia="Times New Roman" w:hAnsi="Arial Narrow" w:cs="Arial"/>
          <w:bCs/>
        </w:rPr>
        <w:t>ovih</w:t>
      </w:r>
      <w:r w:rsidRPr="003F5E0E">
        <w:rPr>
          <w:rFonts w:ascii="Arial Narrow" w:eastAsia="Times New Roman" w:hAnsi="Arial Narrow" w:cs="Arial"/>
          <w:bCs/>
        </w:rPr>
        <w:t xml:space="preserve"> granskih udruga sa financijskim temama, kroz središnji ured u Zagrebu i regionalne urede: Osijek, Rijeka, Split i Varaždin.</w:t>
      </w:r>
    </w:p>
    <w:p w14:paraId="6A39959E" w14:textId="58EB0476" w:rsidR="00282EDE" w:rsidRPr="00A356D5" w:rsidRDefault="00282EDE" w:rsidP="006F333A">
      <w:pPr>
        <w:spacing w:after="0"/>
        <w:contextualSpacing/>
        <w:jc w:val="both"/>
        <w:rPr>
          <w:rFonts w:ascii="Arial Narrow" w:eastAsia="Times New Roman" w:hAnsi="Arial Narrow" w:cs="Arial"/>
          <w:bCs/>
        </w:rPr>
      </w:pPr>
      <w:r w:rsidRPr="00A356D5">
        <w:rPr>
          <w:rFonts w:ascii="Arial Narrow" w:eastAsia="Times New Roman" w:hAnsi="Arial Narrow" w:cs="Arial"/>
          <w:bCs/>
        </w:rPr>
        <w:t>HUP se također pridružio  obilježavanju Svjetskog i Europskog tjedna novca koji je u 2019.</w:t>
      </w:r>
      <w:r w:rsidR="009F7B55">
        <w:rPr>
          <w:rFonts w:ascii="Arial Narrow" w:eastAsia="Times New Roman" w:hAnsi="Arial Narrow" w:cs="Arial"/>
          <w:bCs/>
        </w:rPr>
        <w:t xml:space="preserve"> godine</w:t>
      </w:r>
      <w:r w:rsidRPr="00A356D5">
        <w:rPr>
          <w:rFonts w:ascii="Arial Narrow" w:eastAsia="Times New Roman" w:hAnsi="Arial Narrow" w:cs="Arial"/>
          <w:bCs/>
        </w:rPr>
        <w:t xml:space="preserve"> ob</w:t>
      </w:r>
      <w:r w:rsidR="007211CD">
        <w:rPr>
          <w:rFonts w:ascii="Arial Narrow" w:eastAsia="Times New Roman" w:hAnsi="Arial Narrow" w:cs="Arial"/>
          <w:bCs/>
        </w:rPr>
        <w:t>i</w:t>
      </w:r>
      <w:r w:rsidRPr="00A356D5">
        <w:rPr>
          <w:rFonts w:ascii="Arial Narrow" w:eastAsia="Times New Roman" w:hAnsi="Arial Narrow" w:cs="Arial"/>
          <w:bCs/>
        </w:rPr>
        <w:t xml:space="preserve">lježen u HUP </w:t>
      </w:r>
      <w:r w:rsidR="007211CD">
        <w:rPr>
          <w:rFonts w:ascii="Arial Narrow" w:eastAsia="Times New Roman" w:hAnsi="Arial Narrow" w:cs="Arial"/>
          <w:bCs/>
        </w:rPr>
        <w:t xml:space="preserve">područnom </w:t>
      </w:r>
      <w:r w:rsidRPr="00A356D5">
        <w:rPr>
          <w:rFonts w:ascii="Arial Narrow" w:eastAsia="Times New Roman" w:hAnsi="Arial Narrow" w:cs="Arial"/>
          <w:bCs/>
        </w:rPr>
        <w:t xml:space="preserve">uredu Rijeka s temom </w:t>
      </w:r>
      <w:r w:rsidR="009F7B55">
        <w:rPr>
          <w:rFonts w:ascii="Arial Narrow" w:eastAsia="Times New Roman" w:hAnsi="Arial Narrow" w:cs="Arial"/>
          <w:bCs/>
        </w:rPr>
        <w:t>„</w:t>
      </w:r>
      <w:r w:rsidRPr="00A356D5">
        <w:rPr>
          <w:rFonts w:ascii="Arial Narrow" w:eastAsia="Times New Roman" w:hAnsi="Arial Narrow" w:cs="Arial"/>
          <w:bCs/>
        </w:rPr>
        <w:t>Štednja za budućnost</w:t>
      </w:r>
      <w:r w:rsidR="009F7B55">
        <w:rPr>
          <w:rFonts w:ascii="Arial Narrow" w:eastAsia="Times New Roman" w:hAnsi="Arial Narrow" w:cs="Arial"/>
          <w:bCs/>
        </w:rPr>
        <w:t>“</w:t>
      </w:r>
      <w:r w:rsidRPr="00A356D5">
        <w:rPr>
          <w:rFonts w:ascii="Arial Narrow" w:eastAsia="Times New Roman" w:hAnsi="Arial Narrow" w:cs="Arial"/>
          <w:bCs/>
        </w:rPr>
        <w:t xml:space="preserve">. U listopadu 2019. </w:t>
      </w:r>
      <w:r w:rsidR="00E45F63">
        <w:rPr>
          <w:rFonts w:ascii="Arial Narrow" w:eastAsia="Times New Roman" w:hAnsi="Arial Narrow" w:cs="Arial"/>
          <w:bCs/>
        </w:rPr>
        <w:t xml:space="preserve">godine </w:t>
      </w:r>
      <w:r w:rsidRPr="00A356D5">
        <w:rPr>
          <w:rFonts w:ascii="Arial Narrow" w:eastAsia="Times New Roman" w:hAnsi="Arial Narrow" w:cs="Arial"/>
          <w:bCs/>
        </w:rPr>
        <w:t xml:space="preserve">obilježen je </w:t>
      </w:r>
      <w:r w:rsidRPr="00A356D5">
        <w:rPr>
          <w:rFonts w:ascii="Arial Narrow" w:hAnsi="Arial Narrow" w:cs="Arial"/>
        </w:rPr>
        <w:t>Svjetski dan Kreditnih unija u HUP-u</w:t>
      </w:r>
      <w:r w:rsidR="005C3B76">
        <w:rPr>
          <w:rFonts w:ascii="Arial Narrow" w:hAnsi="Arial Narrow" w:cs="Arial"/>
        </w:rPr>
        <w:t>,</w:t>
      </w:r>
      <w:r w:rsidRPr="00A356D5">
        <w:rPr>
          <w:rFonts w:ascii="Arial Narrow" w:hAnsi="Arial Narrow" w:cs="Arial"/>
        </w:rPr>
        <w:t xml:space="preserve"> u Zagrebu. HUP je pokrenuo natječaj „Poduzetnici budućnosti“ koji je namijenjen učenicima srednjih škola</w:t>
      </w:r>
      <w:r w:rsidR="005C3B76">
        <w:rPr>
          <w:rFonts w:ascii="Arial Narrow" w:hAnsi="Arial Narrow" w:cs="Arial"/>
        </w:rPr>
        <w:t>, a</w:t>
      </w:r>
      <w:r w:rsidRPr="00A356D5">
        <w:rPr>
          <w:rFonts w:ascii="Arial Narrow" w:hAnsi="Arial Narrow" w:cs="Arial"/>
        </w:rPr>
        <w:t xml:space="preserve"> cilj natječaja </w:t>
      </w:r>
      <w:r w:rsidR="00E45F63">
        <w:rPr>
          <w:rFonts w:ascii="Arial Narrow" w:hAnsi="Arial Narrow" w:cs="Arial"/>
        </w:rPr>
        <w:t>je</w:t>
      </w:r>
      <w:r w:rsidRPr="00A356D5">
        <w:rPr>
          <w:rFonts w:ascii="Arial Narrow" w:hAnsi="Arial Narrow" w:cs="Arial"/>
        </w:rPr>
        <w:t xml:space="preserve"> promicanje poduzetničkog duha i razmišljanja kod učenika.</w:t>
      </w:r>
      <w:r w:rsidRPr="00A356D5">
        <w:rPr>
          <w:rFonts w:ascii="Arial Narrow" w:eastAsia="Times New Roman" w:hAnsi="Arial Narrow" w:cs="Arial"/>
          <w:lang w:eastAsia="hr-HR"/>
        </w:rPr>
        <w:t xml:space="preserve"> Na Danu poduzetnika u lipnju 2019. </w:t>
      </w:r>
      <w:r w:rsidR="005C3B76">
        <w:rPr>
          <w:rFonts w:ascii="Arial Narrow" w:eastAsia="Times New Roman" w:hAnsi="Arial Narrow" w:cs="Arial"/>
          <w:lang w:eastAsia="hr-HR"/>
        </w:rPr>
        <w:t xml:space="preserve">godine </w:t>
      </w:r>
      <w:r w:rsidRPr="00A356D5">
        <w:rPr>
          <w:rFonts w:ascii="Arial Narrow" w:eastAsia="Times New Roman" w:hAnsi="Arial Narrow" w:cs="Arial"/>
          <w:lang w:eastAsia="hr-HR"/>
        </w:rPr>
        <w:t>dodijeljen</w:t>
      </w:r>
      <w:r w:rsidR="005C3B76">
        <w:rPr>
          <w:rFonts w:ascii="Arial Narrow" w:eastAsia="Times New Roman" w:hAnsi="Arial Narrow" w:cs="Arial"/>
          <w:lang w:eastAsia="hr-HR"/>
        </w:rPr>
        <w:t>e</w:t>
      </w:r>
      <w:r w:rsidRPr="00A356D5">
        <w:rPr>
          <w:rFonts w:ascii="Arial Narrow" w:eastAsia="Times New Roman" w:hAnsi="Arial Narrow" w:cs="Arial"/>
          <w:lang w:eastAsia="hr-HR"/>
        </w:rPr>
        <w:t xml:space="preserve"> su nagrade najboljim poduzetničkim idejama timova srednjih škola Republike</w:t>
      </w:r>
      <w:r w:rsidR="005C3B76">
        <w:rPr>
          <w:rFonts w:ascii="Arial Narrow" w:eastAsia="Times New Roman" w:hAnsi="Arial Narrow" w:cs="Arial"/>
          <w:lang w:eastAsia="hr-HR"/>
        </w:rPr>
        <w:t xml:space="preserve"> H</w:t>
      </w:r>
      <w:r w:rsidRPr="00A356D5">
        <w:rPr>
          <w:rFonts w:ascii="Arial Narrow" w:eastAsia="Times New Roman" w:hAnsi="Arial Narrow" w:cs="Arial"/>
          <w:lang w:eastAsia="hr-HR"/>
        </w:rPr>
        <w:t>rvatske. Natječajem „Poduzetnici budućnosti“ nagrađ</w:t>
      </w:r>
      <w:r w:rsidR="005C3B76">
        <w:rPr>
          <w:rFonts w:ascii="Arial Narrow" w:eastAsia="Times New Roman" w:hAnsi="Arial Narrow" w:cs="Arial"/>
          <w:lang w:eastAsia="hr-HR"/>
        </w:rPr>
        <w:t xml:space="preserve">eno je </w:t>
      </w:r>
      <w:r w:rsidRPr="00A356D5">
        <w:rPr>
          <w:rFonts w:ascii="Arial Narrow" w:eastAsia="Times New Roman" w:hAnsi="Arial Narrow" w:cs="Arial"/>
          <w:lang w:eastAsia="hr-HR"/>
        </w:rPr>
        <w:t>25 poduzetničkih ideja timova srednjih škola s ukupnim nagradnim fondom od 250.000 kuna. Projekt „Poduzetnici budućnosti“ podržavaju tri institucionalna partnera: predstavništvo Europske komisije u Hrvatskoj, Ministarstvo znanosti i obrazovanja te Ministarstvo gospodarstva, poduzetništva i obrta.</w:t>
      </w:r>
      <w:r w:rsidRPr="00A356D5">
        <w:rPr>
          <w:rFonts w:ascii="Arial Narrow" w:hAnsi="Arial Narrow" w:cs="Arial"/>
        </w:rPr>
        <w:t xml:space="preserve"> U siječnj</w:t>
      </w:r>
      <w:r w:rsidR="00A356D5">
        <w:rPr>
          <w:rFonts w:ascii="Arial Narrow" w:hAnsi="Arial Narrow" w:cs="Arial"/>
        </w:rPr>
        <w:t>u 2019. osnovan je Klub kontrolo</w:t>
      </w:r>
      <w:r w:rsidRPr="00A356D5">
        <w:rPr>
          <w:rFonts w:ascii="Arial Narrow" w:hAnsi="Arial Narrow" w:cs="Arial"/>
        </w:rPr>
        <w:t>ra HUP-a pa je pokren</w:t>
      </w:r>
      <w:r w:rsidR="00A356D5">
        <w:rPr>
          <w:rFonts w:ascii="Arial Narrow" w:hAnsi="Arial Narrow" w:cs="Arial"/>
        </w:rPr>
        <w:t>u</w:t>
      </w:r>
      <w:r w:rsidRPr="00A356D5">
        <w:rPr>
          <w:rFonts w:ascii="Arial Narrow" w:hAnsi="Arial Narrow" w:cs="Arial"/>
        </w:rPr>
        <w:t>t</w:t>
      </w:r>
      <w:r w:rsidR="005C3B76">
        <w:rPr>
          <w:rFonts w:ascii="Arial Narrow" w:hAnsi="Arial Narrow" w:cs="Arial"/>
        </w:rPr>
        <w:t>o</w:t>
      </w:r>
      <w:r w:rsidRPr="00A356D5">
        <w:rPr>
          <w:rFonts w:ascii="Arial Narrow" w:hAnsi="Arial Narrow" w:cs="Arial"/>
        </w:rPr>
        <w:t xml:space="preserve"> niz edukativnih edukacij</w:t>
      </w:r>
      <w:r w:rsidR="001D70C0">
        <w:rPr>
          <w:rFonts w:ascii="Arial Narrow" w:hAnsi="Arial Narrow" w:cs="Arial"/>
        </w:rPr>
        <w:t>a</w:t>
      </w:r>
      <w:r w:rsidRPr="00A356D5">
        <w:rPr>
          <w:rFonts w:ascii="Arial Narrow" w:hAnsi="Arial Narrow" w:cs="Arial"/>
        </w:rPr>
        <w:t xml:space="preserve"> iz tog područja i tema „Kontroling – mogućnost unapređenja poslovanja u tvrtki</w:t>
      </w:r>
      <w:r w:rsidR="005C3B76">
        <w:rPr>
          <w:rFonts w:ascii="Arial Narrow" w:hAnsi="Arial Narrow" w:cs="Arial"/>
        </w:rPr>
        <w:t>.</w:t>
      </w:r>
      <w:r w:rsidRPr="00A356D5">
        <w:rPr>
          <w:rFonts w:ascii="Arial Narrow" w:hAnsi="Arial Narrow" w:cs="Arial"/>
        </w:rPr>
        <w:t>“ Svrha HUP-ovog Kluba kontrol</w:t>
      </w:r>
      <w:r w:rsidR="00A356D5">
        <w:rPr>
          <w:rFonts w:ascii="Arial Narrow" w:hAnsi="Arial Narrow" w:cs="Arial"/>
        </w:rPr>
        <w:t>o</w:t>
      </w:r>
      <w:r w:rsidRPr="00A356D5">
        <w:rPr>
          <w:rFonts w:ascii="Arial Narrow" w:hAnsi="Arial Narrow" w:cs="Arial"/>
        </w:rPr>
        <w:t>ra je okupljanje financijskih stručnjaka, razvoj funkcije kontrol</w:t>
      </w:r>
      <w:r w:rsidR="00A356D5">
        <w:rPr>
          <w:rFonts w:ascii="Arial Narrow" w:hAnsi="Arial Narrow" w:cs="Arial"/>
        </w:rPr>
        <w:t>or</w:t>
      </w:r>
      <w:r w:rsidRPr="00A356D5">
        <w:rPr>
          <w:rFonts w:ascii="Arial Narrow" w:hAnsi="Arial Narrow" w:cs="Arial"/>
        </w:rPr>
        <w:t>a, unapređenje njihovih znanja i kompetencija</w:t>
      </w:r>
      <w:r w:rsidR="00A356D5">
        <w:rPr>
          <w:rFonts w:ascii="Arial Narrow" w:hAnsi="Arial Narrow" w:cs="Arial"/>
        </w:rPr>
        <w:t xml:space="preserve"> kao i promocija misije kontrolo</w:t>
      </w:r>
      <w:r w:rsidRPr="00A356D5">
        <w:rPr>
          <w:rFonts w:ascii="Arial Narrow" w:hAnsi="Arial Narrow" w:cs="Arial"/>
        </w:rPr>
        <w:t>ra</w:t>
      </w:r>
      <w:r w:rsidR="00A356D5">
        <w:rPr>
          <w:rFonts w:ascii="Arial Narrow" w:hAnsi="Arial Narrow" w:cs="Arial"/>
        </w:rPr>
        <w:t>.</w:t>
      </w:r>
    </w:p>
    <w:p w14:paraId="0F68E7EB" w14:textId="77777777" w:rsidR="006F333A" w:rsidRDefault="006F333A" w:rsidP="006F333A">
      <w:pPr>
        <w:spacing w:after="0"/>
        <w:contextualSpacing/>
        <w:jc w:val="both"/>
        <w:rPr>
          <w:rFonts w:ascii="Arial Narrow" w:hAnsi="Arial Narrow" w:cs="Segoe UI"/>
          <w:b/>
          <w:shd w:val="clear" w:color="auto" w:fill="FFFFFF"/>
        </w:rPr>
      </w:pPr>
    </w:p>
    <w:p w14:paraId="7C257517" w14:textId="171157FB" w:rsidR="003E37E6" w:rsidRDefault="003E37E6" w:rsidP="006F333A">
      <w:pPr>
        <w:spacing w:after="0"/>
        <w:contextualSpacing/>
        <w:jc w:val="both"/>
        <w:rPr>
          <w:rFonts w:ascii="Arial Narrow" w:hAnsi="Arial Narrow" w:cs="Segoe UI"/>
          <w:b/>
          <w:shd w:val="clear" w:color="auto" w:fill="FFFFFF"/>
        </w:rPr>
      </w:pPr>
      <w:r w:rsidRPr="00A356D5">
        <w:rPr>
          <w:rFonts w:ascii="Arial Narrow" w:hAnsi="Arial Narrow" w:cs="Segoe UI"/>
          <w:b/>
          <w:shd w:val="clear" w:color="auto" w:fill="FFFFFF"/>
        </w:rPr>
        <w:t>ZSE</w:t>
      </w:r>
    </w:p>
    <w:p w14:paraId="0F39B742" w14:textId="77777777" w:rsidR="00711322" w:rsidRPr="00A356D5" w:rsidRDefault="00711322" w:rsidP="00711322">
      <w:pPr>
        <w:spacing w:after="0"/>
        <w:jc w:val="both"/>
        <w:rPr>
          <w:rFonts w:ascii="Arial Narrow" w:hAnsi="Arial Narrow" w:cs="Segoe UI"/>
          <w:b/>
          <w:shd w:val="clear" w:color="auto" w:fill="FFFFFF"/>
        </w:rPr>
      </w:pPr>
    </w:p>
    <w:p w14:paraId="32A15F76" w14:textId="77777777" w:rsidR="00711322" w:rsidRDefault="003E37E6" w:rsidP="00711322">
      <w:pPr>
        <w:spacing w:after="0"/>
        <w:jc w:val="both"/>
        <w:rPr>
          <w:rFonts w:ascii="Arial Narrow" w:eastAsia="Times New Roman" w:hAnsi="Arial Narrow" w:cs="Arial"/>
          <w:bCs/>
        </w:rPr>
      </w:pPr>
      <w:r w:rsidRPr="00A356D5">
        <w:rPr>
          <w:rFonts w:ascii="Arial Narrow" w:hAnsi="Arial Narrow" w:cs="Segoe UI"/>
          <w:shd w:val="clear" w:color="auto" w:fill="FFFFFF"/>
        </w:rPr>
        <w:t xml:space="preserve">U </w:t>
      </w:r>
      <w:r w:rsidRPr="00A356D5">
        <w:rPr>
          <w:rFonts w:ascii="Arial Narrow" w:eastAsia="Times New Roman" w:hAnsi="Arial Narrow" w:cs="Arial"/>
          <w:bCs/>
        </w:rPr>
        <w:t>2019. godini seminari Akademije Zagrebačke burze tematski namijenjeni jačanju financijske pismenosti investitora te ostalih zainteresiranih, obrađivali su korištenje financijskih izvještaja, osnovne pokazatelje u investicijskoj analizi i druge teme. Uz dosadašnje jednodnevne seminare na teme vezane uz tržiš</w:t>
      </w:r>
      <w:r w:rsidR="00992E8E">
        <w:rPr>
          <w:rFonts w:ascii="Arial Narrow" w:eastAsia="Times New Roman" w:hAnsi="Arial Narrow" w:cs="Arial"/>
          <w:bCs/>
        </w:rPr>
        <w:t>t</w:t>
      </w:r>
      <w:r w:rsidRPr="00A356D5">
        <w:rPr>
          <w:rFonts w:ascii="Arial Narrow" w:eastAsia="Times New Roman" w:hAnsi="Arial Narrow" w:cs="Arial"/>
          <w:bCs/>
        </w:rPr>
        <w:t xml:space="preserve">e kapitala, u 2019. </w:t>
      </w:r>
      <w:r w:rsidR="00D53A12">
        <w:rPr>
          <w:rFonts w:ascii="Arial Narrow" w:eastAsia="Times New Roman" w:hAnsi="Arial Narrow" w:cs="Arial"/>
          <w:bCs/>
        </w:rPr>
        <w:t>godini, ZSE je p</w:t>
      </w:r>
      <w:r w:rsidRPr="00A356D5">
        <w:rPr>
          <w:rFonts w:ascii="Arial Narrow" w:eastAsia="Times New Roman" w:hAnsi="Arial Narrow" w:cs="Arial"/>
          <w:bCs/>
        </w:rPr>
        <w:t>o prvi put ponudi</w:t>
      </w:r>
      <w:r w:rsidR="00D53A12">
        <w:rPr>
          <w:rFonts w:ascii="Arial Narrow" w:eastAsia="Times New Roman" w:hAnsi="Arial Narrow" w:cs="Arial"/>
          <w:bCs/>
        </w:rPr>
        <w:t xml:space="preserve">o </w:t>
      </w:r>
      <w:r w:rsidRPr="00A356D5">
        <w:rPr>
          <w:rFonts w:ascii="Arial Narrow" w:eastAsia="Times New Roman" w:hAnsi="Arial Narrow" w:cs="Arial"/>
          <w:bCs/>
        </w:rPr>
        <w:t>trodnevni program 'Osnove investiranja' koji je naišao na izvrstan odaziv. Poseban angažman posvećuje se iz godine u godinu jačanju financijske pismenosti mladih i društveno odgovornom poslovanju. Preko 500 učenika srednjih škola i studenata s područja cijele Hrvatske posjetilo je Burzu u 2019.</w:t>
      </w:r>
      <w:r w:rsidR="00D53A12">
        <w:rPr>
          <w:rFonts w:ascii="Arial Narrow" w:eastAsia="Times New Roman" w:hAnsi="Arial Narrow" w:cs="Arial"/>
          <w:bCs/>
        </w:rPr>
        <w:t xml:space="preserve"> godini</w:t>
      </w:r>
      <w:r w:rsidR="00B970EC">
        <w:rPr>
          <w:rFonts w:ascii="Arial Narrow" w:eastAsia="Times New Roman" w:hAnsi="Arial Narrow" w:cs="Arial"/>
          <w:bCs/>
        </w:rPr>
        <w:t xml:space="preserve">. </w:t>
      </w:r>
      <w:r w:rsidRPr="00A356D5">
        <w:rPr>
          <w:rFonts w:ascii="Arial Narrow" w:eastAsia="Times New Roman" w:hAnsi="Arial Narrow" w:cs="Arial"/>
          <w:bCs/>
        </w:rPr>
        <w:t>U edukativnoj posjeti bila je i skupina studenata iz Njemačke.</w:t>
      </w:r>
      <w:r w:rsidR="00D53A12">
        <w:rPr>
          <w:rFonts w:ascii="Arial Narrow" w:eastAsia="Times New Roman" w:hAnsi="Arial Narrow" w:cs="Arial"/>
          <w:bCs/>
        </w:rPr>
        <w:t xml:space="preserve"> ZSE su p</w:t>
      </w:r>
      <w:r w:rsidRPr="00A356D5">
        <w:rPr>
          <w:rFonts w:ascii="Arial Narrow" w:eastAsia="Times New Roman" w:hAnsi="Arial Narrow" w:cs="Arial"/>
          <w:bCs/>
        </w:rPr>
        <w:t xml:space="preserve">osjetili i </w:t>
      </w:r>
      <w:r w:rsidR="00D53A12">
        <w:rPr>
          <w:rFonts w:ascii="Arial Narrow" w:eastAsia="Times New Roman" w:hAnsi="Arial Narrow" w:cs="Arial"/>
          <w:bCs/>
        </w:rPr>
        <w:t xml:space="preserve">strani </w:t>
      </w:r>
      <w:r w:rsidRPr="00A356D5">
        <w:rPr>
          <w:rFonts w:ascii="Arial Narrow" w:eastAsia="Times New Roman" w:hAnsi="Arial Narrow" w:cs="Arial"/>
          <w:bCs/>
        </w:rPr>
        <w:t>studenti koji studiraju u Hrvatskoj, a dolaze iz SAD i Južne Afrike. Tijekom čitave godine</w:t>
      </w:r>
      <w:r w:rsidR="00D53A12">
        <w:rPr>
          <w:rFonts w:ascii="Arial Narrow" w:eastAsia="Times New Roman" w:hAnsi="Arial Narrow" w:cs="Arial"/>
          <w:bCs/>
        </w:rPr>
        <w:t xml:space="preserve"> ZSE </w:t>
      </w:r>
      <w:r w:rsidRPr="00A356D5">
        <w:rPr>
          <w:rFonts w:ascii="Arial Narrow" w:eastAsia="Times New Roman" w:hAnsi="Arial Narrow" w:cs="Arial"/>
          <w:bCs/>
        </w:rPr>
        <w:t xml:space="preserve">kontinuirano surađuje sa srednjim školama i fakultetima, a u posjetu su došli i učenici iz osnovnih škola. </w:t>
      </w:r>
      <w:r w:rsidR="00D53A12">
        <w:rPr>
          <w:rFonts w:ascii="Arial Narrow" w:eastAsia="Times New Roman" w:hAnsi="Arial Narrow" w:cs="Arial"/>
          <w:bCs/>
        </w:rPr>
        <w:t>ZSE je s</w:t>
      </w:r>
      <w:r w:rsidRPr="00A356D5">
        <w:rPr>
          <w:rFonts w:ascii="Arial Narrow" w:eastAsia="Times New Roman" w:hAnsi="Arial Narrow" w:cs="Arial"/>
          <w:bCs/>
        </w:rPr>
        <w:t>udjeloval</w:t>
      </w:r>
      <w:r w:rsidR="00D53A12">
        <w:rPr>
          <w:rFonts w:ascii="Arial Narrow" w:eastAsia="Times New Roman" w:hAnsi="Arial Narrow" w:cs="Arial"/>
          <w:bCs/>
        </w:rPr>
        <w:t xml:space="preserve">a </w:t>
      </w:r>
      <w:r w:rsidRPr="00A356D5">
        <w:rPr>
          <w:rFonts w:ascii="Arial Narrow" w:eastAsia="Times New Roman" w:hAnsi="Arial Narrow" w:cs="Arial"/>
          <w:bCs/>
        </w:rPr>
        <w:t>i na zajedničkom predstavljanju aktivnosti financijske pismenosti medijima, povodom Svjetskog i Europskog tjedna novca. Zbog visokog interesa škola za posjete, već je započeto dogovaranje termina za posjete u 2020.</w:t>
      </w:r>
      <w:r w:rsidR="00A356D5">
        <w:rPr>
          <w:rFonts w:ascii="Arial Narrow" w:eastAsia="Times New Roman" w:hAnsi="Arial Narrow" w:cs="Arial"/>
          <w:bCs/>
        </w:rPr>
        <w:t xml:space="preserve">godini. </w:t>
      </w:r>
    </w:p>
    <w:p w14:paraId="36B9550C" w14:textId="77777777" w:rsidR="00711322" w:rsidRDefault="00711322" w:rsidP="00711322">
      <w:pPr>
        <w:spacing w:after="0"/>
        <w:jc w:val="both"/>
        <w:rPr>
          <w:rFonts w:ascii="Arial Narrow" w:eastAsia="Times New Roman" w:hAnsi="Arial Narrow" w:cs="Arial"/>
          <w:bCs/>
        </w:rPr>
      </w:pPr>
    </w:p>
    <w:p w14:paraId="46CD11DD" w14:textId="77777777" w:rsidR="00711322" w:rsidRDefault="006B1D95" w:rsidP="00711322">
      <w:pPr>
        <w:spacing w:after="0"/>
        <w:jc w:val="both"/>
        <w:rPr>
          <w:rFonts w:ascii="Arial Narrow" w:eastAsia="Times New Roman" w:hAnsi="Arial Narrow" w:cs="Arial"/>
          <w:b/>
          <w:bCs/>
        </w:rPr>
      </w:pPr>
      <w:r w:rsidRPr="00162133">
        <w:rPr>
          <w:rFonts w:ascii="Arial Narrow" w:eastAsia="Times New Roman" w:hAnsi="Arial Narrow" w:cs="Arial"/>
          <w:b/>
          <w:bCs/>
        </w:rPr>
        <w:t>EFZG</w:t>
      </w:r>
    </w:p>
    <w:p w14:paraId="1100FF3A" w14:textId="77777777" w:rsidR="00711322" w:rsidRDefault="00711322" w:rsidP="00711322">
      <w:pPr>
        <w:spacing w:after="0"/>
        <w:jc w:val="both"/>
        <w:rPr>
          <w:rFonts w:ascii="Arial Narrow" w:eastAsia="Times New Roman" w:hAnsi="Arial Narrow" w:cs="Arial"/>
          <w:b/>
          <w:bCs/>
        </w:rPr>
      </w:pPr>
    </w:p>
    <w:p w14:paraId="7EE98C86" w14:textId="77777777" w:rsidR="00711322" w:rsidRDefault="00824C65" w:rsidP="00711322">
      <w:pPr>
        <w:spacing w:after="0"/>
        <w:jc w:val="both"/>
        <w:rPr>
          <w:rFonts w:ascii="Arial Narrow" w:hAnsi="Arial Narrow" w:cs="Arial"/>
        </w:rPr>
      </w:pPr>
      <w:r w:rsidRPr="00162133">
        <w:rPr>
          <w:rFonts w:ascii="Arial Narrow" w:hAnsi="Arial Narrow" w:cs="Arial"/>
        </w:rPr>
        <w:t xml:space="preserve">Ekonomski fakultet u Zagrebu kontinuirano provodi financijsko obrazovanje održavanjem edukativnih radionica za učenike osnovnih i srednjih škola, studente i građane, publiciranjem priručnika i knjiga iz područja financijske pismenosti i odgovorne potrošnje te sudjelovanjem na mnogobrojnim panelima, konferencijama i okruglim stolovima. </w:t>
      </w:r>
      <w:r w:rsidRPr="00162133">
        <w:rPr>
          <w:rFonts w:ascii="Arial Narrow" w:eastAsia="Times New Roman" w:hAnsi="Arial Narrow" w:cs="Arial"/>
          <w:bCs/>
        </w:rPr>
        <w:t xml:space="preserve">U suradnji s udrugom </w:t>
      </w:r>
      <w:proofErr w:type="spellStart"/>
      <w:r w:rsidRPr="00162133">
        <w:rPr>
          <w:rFonts w:ascii="Arial Narrow" w:eastAsia="Times New Roman" w:hAnsi="Arial Narrow" w:cs="Arial"/>
          <w:bCs/>
        </w:rPr>
        <w:t>Štedopis</w:t>
      </w:r>
      <w:proofErr w:type="spellEnd"/>
      <w:r w:rsidRPr="00162133">
        <w:rPr>
          <w:rFonts w:ascii="Arial Narrow" w:eastAsia="Times New Roman" w:hAnsi="Arial Narrow" w:cs="Arial"/>
          <w:bCs/>
        </w:rPr>
        <w:t>, u 2019. godini tiskano je  treće izdanje od 5.000 udžbenika za srednje škole „</w:t>
      </w:r>
      <w:r w:rsidRPr="00162133">
        <w:rPr>
          <w:rFonts w:ascii="Arial Narrow" w:eastAsia="Times New Roman" w:hAnsi="Arial Narrow" w:cs="Arial"/>
          <w:bCs/>
          <w:i/>
        </w:rPr>
        <w:t>Moj novac, moja budućnost</w:t>
      </w:r>
      <w:r w:rsidRPr="00162133">
        <w:rPr>
          <w:rFonts w:ascii="Arial Narrow" w:eastAsia="Times New Roman" w:hAnsi="Arial Narrow" w:cs="Arial"/>
          <w:bCs/>
        </w:rPr>
        <w:t xml:space="preserve">“ (Ivanov, M.; Barbić, D.; Lučić, A.), čiji je sadržaj usklađen s obrazovnim ishodima kurikuluma teme, a čiji su autori profesori EFZG-a. </w:t>
      </w:r>
      <w:r w:rsidRPr="00162133">
        <w:rPr>
          <w:rFonts w:ascii="Arial Narrow" w:hAnsi="Arial Narrow" w:cs="Arial"/>
        </w:rPr>
        <w:t xml:space="preserve">Kao rezultat znanstvene i tehnološke bilateralne suradnje Srbije i Republike Hrvatske „Znanjem do napretka i stabilnosti“ promovirana je knjiga „Financijska pismenost i socijalizacija djece kao potrošača“ (Barbić, D.; </w:t>
      </w:r>
      <w:proofErr w:type="spellStart"/>
      <w:r w:rsidRPr="00162133">
        <w:rPr>
          <w:rFonts w:ascii="Arial Narrow" w:hAnsi="Arial Narrow" w:cs="Arial"/>
        </w:rPr>
        <w:t>Brečić</w:t>
      </w:r>
      <w:proofErr w:type="spellEnd"/>
      <w:r w:rsidRPr="00162133">
        <w:rPr>
          <w:rFonts w:ascii="Arial Narrow" w:hAnsi="Arial Narrow" w:cs="Arial"/>
        </w:rPr>
        <w:t xml:space="preserve">, R., Filipović, J.; Glasnović; </w:t>
      </w:r>
      <w:proofErr w:type="spellStart"/>
      <w:r w:rsidRPr="00162133">
        <w:rPr>
          <w:rFonts w:ascii="Arial Narrow" w:hAnsi="Arial Narrow" w:cs="Arial"/>
        </w:rPr>
        <w:t>E.;Lučić</w:t>
      </w:r>
      <w:proofErr w:type="spellEnd"/>
      <w:r w:rsidRPr="00162133">
        <w:rPr>
          <w:rFonts w:ascii="Arial Narrow" w:hAnsi="Arial Narrow" w:cs="Arial"/>
        </w:rPr>
        <w:t xml:space="preserve">, A.; </w:t>
      </w:r>
      <w:proofErr w:type="spellStart"/>
      <w:r w:rsidRPr="00162133">
        <w:rPr>
          <w:rFonts w:ascii="Arial Narrow" w:hAnsi="Arial Narrow" w:cs="Arial"/>
        </w:rPr>
        <w:t>Mijušković</w:t>
      </w:r>
      <w:proofErr w:type="spellEnd"/>
      <w:r w:rsidRPr="00162133">
        <w:rPr>
          <w:rFonts w:ascii="Arial Narrow" w:hAnsi="Arial Narrow" w:cs="Arial"/>
        </w:rPr>
        <w:t xml:space="preserve">; M.V., </w:t>
      </w:r>
      <w:proofErr w:type="spellStart"/>
      <w:r w:rsidRPr="00162133">
        <w:rPr>
          <w:rFonts w:ascii="Arial Narrow" w:hAnsi="Arial Narrow" w:cs="Arial"/>
        </w:rPr>
        <w:t>Miškić</w:t>
      </w:r>
      <w:proofErr w:type="spellEnd"/>
      <w:r w:rsidRPr="00162133">
        <w:rPr>
          <w:rFonts w:ascii="Arial Narrow" w:hAnsi="Arial Narrow" w:cs="Arial"/>
        </w:rPr>
        <w:t xml:space="preserve"> Rogić, T.; Stamenković, M.; </w:t>
      </w:r>
      <w:proofErr w:type="spellStart"/>
      <w:r w:rsidRPr="00162133">
        <w:rPr>
          <w:rFonts w:ascii="Arial Narrow" w:hAnsi="Arial Narrow" w:cs="Arial"/>
        </w:rPr>
        <w:t>Tušup</w:t>
      </w:r>
      <w:proofErr w:type="spellEnd"/>
      <w:r w:rsidRPr="00162133">
        <w:rPr>
          <w:rFonts w:ascii="Arial Narrow" w:hAnsi="Arial Narrow" w:cs="Arial"/>
        </w:rPr>
        <w:t xml:space="preserve">, T.; </w:t>
      </w:r>
      <w:proofErr w:type="spellStart"/>
      <w:r w:rsidRPr="00162133">
        <w:rPr>
          <w:rFonts w:ascii="Arial Narrow" w:hAnsi="Arial Narrow" w:cs="Arial"/>
        </w:rPr>
        <w:t>Vuksanović</w:t>
      </w:r>
      <w:proofErr w:type="spellEnd"/>
      <w:r w:rsidRPr="00162133">
        <w:rPr>
          <w:rFonts w:ascii="Arial Narrow" w:hAnsi="Arial Narrow" w:cs="Arial"/>
        </w:rPr>
        <w:t xml:space="preserve"> Herceg, I., 2018.) čiji je cilj bio upoznati znanstvenu, stručnu i širu publiku s temeljnim spoznajama socijalizacije djece kao potrošača s potrebom razvoja njihove financijske pismenosti. </w:t>
      </w:r>
    </w:p>
    <w:p w14:paraId="212FCDD9" w14:textId="5BAF412A" w:rsidR="00711322" w:rsidRDefault="00824C65" w:rsidP="00711322">
      <w:pPr>
        <w:spacing w:after="0"/>
        <w:jc w:val="both"/>
        <w:rPr>
          <w:rFonts w:ascii="Arial Narrow" w:hAnsi="Arial Narrow" w:cs="Arial"/>
        </w:rPr>
      </w:pPr>
      <w:r w:rsidRPr="00162133">
        <w:rPr>
          <w:rFonts w:ascii="Arial Narrow" w:hAnsi="Arial Narrow" w:cs="Arial"/>
        </w:rPr>
        <w:t xml:space="preserve">Povodom Svjetskog i Europskog tjedna novca održana je promocija druge knjige iz područja financijske pismenosti, sveučilišnog priručnika „Financijska pismenost i odgovorna potrošnja u svakodnevnom životu“ (Barbić, D., Lučić, A., 2018.) namijenjenog financijskom opismenjavanju studenata i šire javnosti. Nakon promocije knjige, uslijedila je panel rasprava na temu „Koja je važnost financijske pismenosti u svakodnevnom životu?“ na kojem su sudjelovali predstavnici HNB-a, HANFA-e, UMFO-a, Raiffeisen mirovinskog društva i Večernjeg lista. Nadalje, povodom Svjetskog i Europskog tjedna novca, HUO </w:t>
      </w:r>
      <w:r w:rsidR="00800D76">
        <w:rPr>
          <w:rFonts w:ascii="Arial Narrow" w:hAnsi="Arial Narrow" w:cs="Arial"/>
        </w:rPr>
        <w:t xml:space="preserve">je </w:t>
      </w:r>
      <w:r w:rsidRPr="00162133">
        <w:rPr>
          <w:rFonts w:ascii="Arial Narrow" w:hAnsi="Arial Narrow" w:cs="Arial"/>
        </w:rPr>
        <w:t xml:space="preserve">sudjelovao u Danu otvorenih vrata na Ekonomskom fakultetu Sveučilišta u Zagrebu i tom prigodom predstavljena je edukativna društvena igra "Manje rizika - više zabave" i istaknuta važnost financijske pismenosti na području osiguranja. </w:t>
      </w:r>
    </w:p>
    <w:p w14:paraId="660A8B71" w14:textId="238CD869" w:rsidR="00AB334B" w:rsidRDefault="00824C65" w:rsidP="00711322">
      <w:pPr>
        <w:spacing w:after="0"/>
        <w:jc w:val="both"/>
        <w:rPr>
          <w:rFonts w:ascii="Arial Narrow" w:hAnsi="Arial Narrow" w:cs="Arial"/>
        </w:rPr>
      </w:pPr>
      <w:r w:rsidRPr="00162133">
        <w:rPr>
          <w:rFonts w:ascii="Arial Narrow" w:hAnsi="Arial Narrow" w:cs="Arial"/>
        </w:rPr>
        <w:t>U povodu obilježavanja Svjetskog dana štednje profesorica s EFZG-a sudjelovala je na okruglom stolu održanom u HGK-u na temu „Značaj štednje za građane i gospodarstvo, najnoviji trendovi te financijska pismenost mladih“ gdje je predstavila projekte financijske pismenosti E</w:t>
      </w:r>
      <w:r w:rsidR="00800D76">
        <w:rPr>
          <w:rFonts w:ascii="Arial Narrow" w:hAnsi="Arial Narrow" w:cs="Arial"/>
        </w:rPr>
        <w:t xml:space="preserve">FZG-a </w:t>
      </w:r>
      <w:r w:rsidRPr="00162133">
        <w:rPr>
          <w:rFonts w:ascii="Arial Narrow" w:hAnsi="Arial Narrow" w:cs="Arial"/>
        </w:rPr>
        <w:t xml:space="preserve">te komentirala značaj i važnost štednje u Republici Hrvatskoj. Također, u suorganizaciji s HGK, te partnerima HANFA-om, Ministarstvom financija i Pravnim fakultetom u Zagrebu, EFZG je organizirao konferenciju „Dan hrvatskih financijskih institucija“ u Zagrebu. </w:t>
      </w:r>
    </w:p>
    <w:p w14:paraId="1DFD5352" w14:textId="3FA3294F" w:rsidR="00711322" w:rsidRDefault="00824C65" w:rsidP="00711322">
      <w:pPr>
        <w:spacing w:after="0"/>
        <w:jc w:val="both"/>
        <w:rPr>
          <w:rFonts w:ascii="Arial Narrow" w:hAnsi="Arial Narrow" w:cs="Arial"/>
        </w:rPr>
      </w:pPr>
      <w:r w:rsidRPr="00162133">
        <w:rPr>
          <w:rFonts w:ascii="Arial Narrow" w:hAnsi="Arial Narrow" w:cs="Arial"/>
        </w:rPr>
        <w:t>U suradnji s UMFO-om, AZOO-om, M</w:t>
      </w:r>
      <w:r w:rsidR="00800D76">
        <w:rPr>
          <w:rFonts w:ascii="Arial Narrow" w:hAnsi="Arial Narrow" w:cs="Arial"/>
        </w:rPr>
        <w:t xml:space="preserve">ZO-om </w:t>
      </w:r>
      <w:r w:rsidRPr="00162133">
        <w:rPr>
          <w:rFonts w:ascii="Arial Narrow" w:hAnsi="Arial Narrow" w:cs="Arial"/>
        </w:rPr>
        <w:t>te Večernjim listom organiziran je projekt „Mala akademija financija“ koji je za cilj imao promovirati financijsku pismenost i educirati osnovnoškolce u 20 odabranih škola u Republici Hrvatskoj. Škole su</w:t>
      </w:r>
      <w:r w:rsidR="00AB334B">
        <w:rPr>
          <w:rFonts w:ascii="Arial Narrow" w:hAnsi="Arial Narrow" w:cs="Arial"/>
        </w:rPr>
        <w:t>,</w:t>
      </w:r>
      <w:r w:rsidRPr="00162133">
        <w:rPr>
          <w:rFonts w:ascii="Arial Narrow" w:hAnsi="Arial Narrow" w:cs="Arial"/>
        </w:rPr>
        <w:t xml:space="preserve"> osim sudjelovanja na edukaciji, dobile priliku sudjelovati i na završnom projektu gdje su učenici predstavili svoje projekte na temu važnosti štednje. Dva najbolja uratka nagrađena su vrijednim nagradama; nagrada za školu i nagrada za mentore i učenike - polaznike programa. </w:t>
      </w:r>
    </w:p>
    <w:p w14:paraId="1D63EA93" w14:textId="77777777" w:rsidR="00711322" w:rsidRDefault="00824C65" w:rsidP="00711322">
      <w:pPr>
        <w:spacing w:after="0"/>
        <w:jc w:val="both"/>
        <w:rPr>
          <w:rFonts w:ascii="Arial Narrow" w:hAnsi="Arial Narrow" w:cs="Arial"/>
        </w:rPr>
      </w:pPr>
      <w:r w:rsidRPr="00162133">
        <w:rPr>
          <w:rFonts w:ascii="Arial Narrow" w:hAnsi="Arial Narrow" w:cs="Arial"/>
        </w:rPr>
        <w:t xml:space="preserve">U suradnji s </w:t>
      </w:r>
      <w:proofErr w:type="spellStart"/>
      <w:r w:rsidRPr="00162133">
        <w:rPr>
          <w:rFonts w:ascii="Arial Narrow" w:hAnsi="Arial Narrow" w:cs="Arial"/>
        </w:rPr>
        <w:t>PwC</w:t>
      </w:r>
      <w:proofErr w:type="spellEnd"/>
      <w:r w:rsidRPr="00162133">
        <w:rPr>
          <w:rFonts w:ascii="Arial Narrow" w:hAnsi="Arial Narrow" w:cs="Arial"/>
        </w:rPr>
        <w:t xml:space="preserve"> Hrvatska, u studenom 2019. </w:t>
      </w:r>
      <w:r w:rsidR="00AB334B">
        <w:rPr>
          <w:rFonts w:ascii="Arial Narrow" w:hAnsi="Arial Narrow" w:cs="Arial"/>
        </w:rPr>
        <w:t xml:space="preserve">godine </w:t>
      </w:r>
      <w:r w:rsidRPr="00162133">
        <w:rPr>
          <w:rFonts w:ascii="Arial Narrow" w:hAnsi="Arial Narrow" w:cs="Arial"/>
        </w:rPr>
        <w:t>održana je petodnevna certificirana cjeloživotna edukacija  „Osnove porezne pismenosti: Porezni i računovodstveni aspekti poreza na dohodak, dobit i PDV-a“ gdje su zaposlenici različitih institucija i poduzeća dobili priliku unaprijediti specifična financijska znanja i vještine. Profesori  EFZG-a  na temu financijske pismenosti i odgovorne potrošnje jednom mjesečno su gostovali na nacionalnoj televiziji, u emisiji „Kod nas doma“, a pored toga su često gostovali u drugim emisijama na nacionalnoj i komercijalnim televizijama.</w:t>
      </w:r>
    </w:p>
    <w:p w14:paraId="429B1342" w14:textId="77777777" w:rsidR="00711322" w:rsidRDefault="00711322" w:rsidP="00711322">
      <w:pPr>
        <w:spacing w:after="0"/>
        <w:jc w:val="both"/>
        <w:rPr>
          <w:rFonts w:ascii="Arial Narrow" w:hAnsi="Arial Narrow" w:cs="Arial"/>
        </w:rPr>
      </w:pPr>
    </w:p>
    <w:p w14:paraId="285BCF76" w14:textId="77777777" w:rsidR="00711322" w:rsidRDefault="006B1D95" w:rsidP="00711322">
      <w:pPr>
        <w:spacing w:after="0"/>
        <w:jc w:val="both"/>
        <w:rPr>
          <w:rFonts w:ascii="Arial Narrow" w:eastAsia="Times New Roman" w:hAnsi="Arial Narrow" w:cs="Arial"/>
          <w:b/>
          <w:bCs/>
          <w:color w:val="000000" w:themeColor="text1"/>
        </w:rPr>
      </w:pPr>
      <w:r w:rsidRPr="00D83F6F">
        <w:rPr>
          <w:rFonts w:ascii="Arial Narrow" w:eastAsia="Times New Roman" w:hAnsi="Arial Narrow" w:cs="Arial"/>
          <w:b/>
          <w:bCs/>
          <w:color w:val="000000" w:themeColor="text1"/>
        </w:rPr>
        <w:t>ŠTEDOPIS</w:t>
      </w:r>
    </w:p>
    <w:p w14:paraId="0FAB712C" w14:textId="77777777" w:rsidR="00711322" w:rsidRDefault="00711322" w:rsidP="00711322">
      <w:pPr>
        <w:spacing w:after="0"/>
        <w:jc w:val="both"/>
        <w:rPr>
          <w:rFonts w:ascii="Arial Narrow" w:eastAsia="Times New Roman" w:hAnsi="Arial Narrow" w:cs="Arial"/>
          <w:b/>
          <w:bCs/>
          <w:color w:val="000000" w:themeColor="text1"/>
        </w:rPr>
      </w:pPr>
    </w:p>
    <w:p w14:paraId="4796A09F" w14:textId="77777777" w:rsidR="00711322" w:rsidRDefault="00AD71BC" w:rsidP="00711322">
      <w:pPr>
        <w:spacing w:after="0"/>
        <w:jc w:val="both"/>
        <w:rPr>
          <w:rFonts w:ascii="Arial Narrow" w:eastAsia="Times New Roman" w:hAnsi="Arial Narrow" w:cs="Arial"/>
          <w:bCs/>
          <w:color w:val="000000" w:themeColor="text1"/>
        </w:rPr>
      </w:pPr>
      <w:r w:rsidRPr="00A72FA3">
        <w:rPr>
          <w:rFonts w:ascii="Arial Narrow" w:eastAsia="Times New Roman" w:hAnsi="Arial Narrow" w:cs="Arial"/>
          <w:bCs/>
        </w:rPr>
        <w:t>ŠTEDOPIS kontinuirano provodi financijsko obrazovanje za osnovne i srednje škole tiskanjem i donacijom školskog udžbenika „</w:t>
      </w:r>
      <w:r w:rsidRPr="00A72FA3">
        <w:rPr>
          <w:rFonts w:ascii="Arial Narrow" w:eastAsia="Times New Roman" w:hAnsi="Arial Narrow" w:cs="Arial"/>
          <w:bCs/>
          <w:i/>
        </w:rPr>
        <w:t xml:space="preserve">Moj novac, moja budućnost“ </w:t>
      </w:r>
      <w:r w:rsidRPr="00A72FA3">
        <w:rPr>
          <w:rFonts w:ascii="Arial Narrow" w:eastAsia="Times New Roman" w:hAnsi="Arial Narrow" w:cs="Arial"/>
          <w:bCs/>
        </w:rPr>
        <w:t>školama i održavanjem edukativnih radionica za nastavnike i učenike. Temeljem dobivene suglasnosti AZOO-a, te uz potporu MZO-a i Grada Zagreba u 2019. godini</w:t>
      </w:r>
      <w:r w:rsidR="00330E88">
        <w:rPr>
          <w:rFonts w:ascii="Arial Narrow" w:eastAsia="Times New Roman" w:hAnsi="Arial Narrow" w:cs="Arial"/>
          <w:bCs/>
        </w:rPr>
        <w:t xml:space="preserve"> </w:t>
      </w:r>
      <w:r w:rsidRPr="00A72FA3">
        <w:rPr>
          <w:rFonts w:ascii="Arial Narrow" w:eastAsia="Times New Roman" w:hAnsi="Arial Narrow" w:cs="Arial"/>
          <w:bCs/>
        </w:rPr>
        <w:t>tiskano</w:t>
      </w:r>
      <w:r w:rsidR="00330E88">
        <w:rPr>
          <w:rFonts w:ascii="Arial Narrow" w:eastAsia="Times New Roman" w:hAnsi="Arial Narrow" w:cs="Arial"/>
          <w:bCs/>
        </w:rPr>
        <w:t xml:space="preserve"> je</w:t>
      </w:r>
      <w:r w:rsidRPr="00A72FA3">
        <w:rPr>
          <w:rFonts w:ascii="Arial Narrow" w:eastAsia="Times New Roman" w:hAnsi="Arial Narrow" w:cs="Arial"/>
          <w:bCs/>
        </w:rPr>
        <w:t xml:space="preserve"> treće izdanje 5.000 udžbenika osobnih financija za srednje škole „</w:t>
      </w:r>
      <w:r w:rsidRPr="00A72FA3">
        <w:rPr>
          <w:rFonts w:ascii="Arial Narrow" w:eastAsia="Times New Roman" w:hAnsi="Arial Narrow" w:cs="Arial"/>
          <w:bCs/>
          <w:i/>
        </w:rPr>
        <w:t>Moj novac, moja budućnost</w:t>
      </w:r>
      <w:r w:rsidRPr="00A72FA3">
        <w:rPr>
          <w:rFonts w:ascii="Arial Narrow" w:eastAsia="Times New Roman" w:hAnsi="Arial Narrow" w:cs="Arial"/>
          <w:bCs/>
        </w:rPr>
        <w:t xml:space="preserve">“ čiji je sadržaj usklađen s obrazovnim ishodima kurikuluma teme Poduzetništvo. Cijela je naklada donirana školama diljem Republike Hrvatske. </w:t>
      </w:r>
      <w:r w:rsidRPr="00905856">
        <w:rPr>
          <w:rFonts w:ascii="Arial Narrow" w:eastAsia="Times New Roman" w:hAnsi="Arial Narrow" w:cs="Arial"/>
          <w:bCs/>
          <w:color w:val="000000" w:themeColor="text1"/>
        </w:rPr>
        <w:t>Udžbenik</w:t>
      </w:r>
      <w:r w:rsidR="00070C59" w:rsidRPr="00905856">
        <w:rPr>
          <w:rFonts w:ascii="Arial Narrow" w:eastAsia="Times New Roman" w:hAnsi="Arial Narrow" w:cs="Arial"/>
          <w:bCs/>
          <w:color w:val="000000" w:themeColor="text1"/>
        </w:rPr>
        <w:t xml:space="preserve"> </w:t>
      </w:r>
      <w:r w:rsidR="00905856">
        <w:rPr>
          <w:rFonts w:ascii="Arial Narrow" w:eastAsia="Times New Roman" w:hAnsi="Arial Narrow" w:cs="Arial"/>
          <w:bCs/>
          <w:color w:val="000000" w:themeColor="text1"/>
        </w:rPr>
        <w:t xml:space="preserve">je </w:t>
      </w:r>
      <w:r w:rsidRPr="00905856">
        <w:rPr>
          <w:rFonts w:ascii="Arial Narrow" w:eastAsia="Times New Roman" w:hAnsi="Arial Narrow" w:cs="Arial"/>
          <w:bCs/>
          <w:color w:val="000000" w:themeColor="text1"/>
        </w:rPr>
        <w:t xml:space="preserve">objavljen i u digitalnom obliku na internetskoj stranici, a preuzet je 2.250 puta. </w:t>
      </w:r>
    </w:p>
    <w:p w14:paraId="1EC57135"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Kako bi se olakšala stručno-metodičk</w:t>
      </w:r>
      <w:r w:rsidR="00330E88">
        <w:rPr>
          <w:rFonts w:ascii="Arial Narrow" w:eastAsia="Times New Roman" w:hAnsi="Arial Narrow" w:cs="Arial"/>
          <w:bCs/>
        </w:rPr>
        <w:t>a</w:t>
      </w:r>
      <w:r w:rsidRPr="00A72FA3">
        <w:rPr>
          <w:rFonts w:ascii="Arial Narrow" w:eastAsia="Times New Roman" w:hAnsi="Arial Narrow" w:cs="Arial"/>
          <w:bCs/>
        </w:rPr>
        <w:t xml:space="preserve"> priprem</w:t>
      </w:r>
      <w:r w:rsidR="00330E88">
        <w:rPr>
          <w:rFonts w:ascii="Arial Narrow" w:eastAsia="Times New Roman" w:hAnsi="Arial Narrow" w:cs="Arial"/>
          <w:bCs/>
        </w:rPr>
        <w:t>a</w:t>
      </w:r>
      <w:r w:rsidRPr="00A72FA3">
        <w:rPr>
          <w:rFonts w:ascii="Arial Narrow" w:eastAsia="Times New Roman" w:hAnsi="Arial Narrow" w:cs="Arial"/>
          <w:bCs/>
        </w:rPr>
        <w:t xml:space="preserve"> nastave iz financijske pismenosti u suradnji s MZO je izrađen je i objavljen online Priručnik o financijskoj pismenosti za nastavnike u gimnazijama i u ostalim srednjim školama.</w:t>
      </w:r>
    </w:p>
    <w:p w14:paraId="175174A6"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U suradnji s AZOO i MZO, održano je 8 radionica za 68 nastavnika, ravnatelja i stručnih suradnika osnovnih i srednjih škola a održana su i četiri stručna predavanja za 62  nastavnika.</w:t>
      </w:r>
    </w:p>
    <w:p w14:paraId="669204D0"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U 2019. godini osam srednjih škola u RH uvelo</w:t>
      </w:r>
      <w:r w:rsidR="00330E88">
        <w:rPr>
          <w:rFonts w:ascii="Arial Narrow" w:eastAsia="Times New Roman" w:hAnsi="Arial Narrow" w:cs="Arial"/>
          <w:bCs/>
        </w:rPr>
        <w:t xml:space="preserve"> je </w:t>
      </w:r>
      <w:r w:rsidRPr="00A72FA3">
        <w:rPr>
          <w:rFonts w:ascii="Arial Narrow" w:eastAsia="Times New Roman" w:hAnsi="Arial Narrow" w:cs="Arial"/>
          <w:bCs/>
        </w:rPr>
        <w:t xml:space="preserve">fakultativni predmet Financijska pismenost na temelju udžbenika </w:t>
      </w:r>
      <w:r w:rsidRPr="00330E88">
        <w:rPr>
          <w:rFonts w:ascii="Arial Narrow" w:eastAsia="Times New Roman" w:hAnsi="Arial Narrow" w:cs="Arial"/>
          <w:bCs/>
        </w:rPr>
        <w:t>„Moj novac, moja budućnost</w:t>
      </w:r>
      <w:r w:rsidR="00330E88" w:rsidRPr="00330E88">
        <w:rPr>
          <w:rFonts w:ascii="Arial Narrow" w:eastAsia="Times New Roman" w:hAnsi="Arial Narrow" w:cs="Arial"/>
          <w:bCs/>
        </w:rPr>
        <w:t>.</w:t>
      </w:r>
      <w:r w:rsidRPr="00330E88">
        <w:rPr>
          <w:rFonts w:ascii="Arial Narrow" w:eastAsia="Times New Roman" w:hAnsi="Arial Narrow" w:cs="Arial"/>
          <w:bCs/>
        </w:rPr>
        <w:t>“</w:t>
      </w:r>
      <w:r w:rsidR="00330E88">
        <w:rPr>
          <w:rFonts w:ascii="Arial Narrow" w:eastAsia="Times New Roman" w:hAnsi="Arial Narrow" w:cs="Arial"/>
          <w:bCs/>
        </w:rPr>
        <w:t xml:space="preserve"> </w:t>
      </w:r>
      <w:r w:rsidRPr="00A72FA3">
        <w:rPr>
          <w:rFonts w:ascii="Arial Narrow" w:eastAsia="Times New Roman" w:hAnsi="Arial Narrow" w:cs="Arial"/>
          <w:bCs/>
        </w:rPr>
        <w:t>ŠTEDOPIS je održao 128 radionic</w:t>
      </w:r>
      <w:r w:rsidR="00933219">
        <w:rPr>
          <w:rFonts w:ascii="Arial Narrow" w:eastAsia="Times New Roman" w:hAnsi="Arial Narrow" w:cs="Arial"/>
          <w:bCs/>
        </w:rPr>
        <w:t>a</w:t>
      </w:r>
      <w:r w:rsidRPr="00A72FA3">
        <w:rPr>
          <w:rFonts w:ascii="Arial Narrow" w:eastAsia="Times New Roman" w:hAnsi="Arial Narrow" w:cs="Arial"/>
          <w:bCs/>
        </w:rPr>
        <w:t xml:space="preserve"> za 160 učenika srednjih škola u sklopu projekta „Naučimo upravljati novcem kako bismo lakše upravljali budućnošću“ u srednjim školama Virovitičko-podravske županije koji je financiran sredstvima Europske unije iz Europskog socijalnog fonda.</w:t>
      </w:r>
    </w:p>
    <w:p w14:paraId="55A24EDA"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 xml:space="preserve">Kao partner u </w:t>
      </w:r>
      <w:r w:rsidRPr="00330E88">
        <w:rPr>
          <w:rFonts w:ascii="Arial Narrow" w:eastAsia="Times New Roman" w:hAnsi="Arial Narrow" w:cs="Arial"/>
          <w:bCs/>
        </w:rPr>
        <w:t>projektu „Centar za mlade grada Zagreba“ kojeg financira Europski socijalni fond ŠTEDOPIS je održao 10 radionica financijske pismenosti te u suradnji s HANFA-om četiri radionice o ulaganjima za početnike.</w:t>
      </w:r>
    </w:p>
    <w:p w14:paraId="45D8BB10"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 xml:space="preserve">U suradnji s Gradom Zagrebom i Filozofskim fakultetom - Odsjek za psihologiju održana je javna tribina za građane „Psihologija novca i potrošačkog ponašanja“ te su održane tri radionice za građane i jedna radionica studentima Fakulteta elektrotehnike i računarstva u Zagrebu na istu temu. </w:t>
      </w:r>
    </w:p>
    <w:p w14:paraId="45E66DB0"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U povodu obilježavanja Svjetskog dana štednje održane su radionice za učenike srednjih i osnovnih škola.</w:t>
      </w:r>
    </w:p>
    <w:p w14:paraId="0895D0AB" w14:textId="1F100D99" w:rsidR="00AD71BC" w:rsidRPr="0057453A"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 xml:space="preserve">Nastavlja se nadogradnja portala i izrada novih  programa za edukaciju potrošača putem </w:t>
      </w:r>
      <w:r w:rsidR="0057453A">
        <w:rPr>
          <w:rFonts w:ascii="Arial Narrow" w:eastAsia="Times New Roman" w:hAnsi="Arial Narrow" w:cs="Arial"/>
          <w:bCs/>
        </w:rPr>
        <w:t>i</w:t>
      </w:r>
      <w:r w:rsidRPr="00A72FA3">
        <w:rPr>
          <w:rFonts w:ascii="Arial Narrow" w:eastAsia="Times New Roman" w:hAnsi="Arial Narrow" w:cs="Arial"/>
          <w:bCs/>
        </w:rPr>
        <w:t>nterneta.</w:t>
      </w:r>
      <w:r w:rsidR="0057453A">
        <w:rPr>
          <w:rFonts w:ascii="Arial Narrow" w:eastAsia="Times New Roman" w:hAnsi="Arial Narrow" w:cs="Arial"/>
          <w:bCs/>
        </w:rPr>
        <w:t xml:space="preserve"> U</w:t>
      </w:r>
      <w:r w:rsidRPr="00A72FA3">
        <w:rPr>
          <w:rFonts w:ascii="Arial Narrow" w:eastAsia="Times New Roman" w:hAnsi="Arial Narrow" w:cs="Arial"/>
          <w:bCs/>
        </w:rPr>
        <w:t xml:space="preserve"> </w:t>
      </w:r>
      <w:r w:rsidR="0057453A">
        <w:rPr>
          <w:rFonts w:ascii="Arial Narrow" w:eastAsia="Times New Roman" w:hAnsi="Arial Narrow" w:cs="Arial"/>
          <w:bCs/>
        </w:rPr>
        <w:t>s</w:t>
      </w:r>
      <w:r w:rsidRPr="00A72FA3">
        <w:rPr>
          <w:rFonts w:ascii="Arial Narrow" w:eastAsia="Times New Roman" w:hAnsi="Arial Narrow" w:cs="Arial"/>
          <w:bCs/>
        </w:rPr>
        <w:t>klopu</w:t>
      </w:r>
      <w:r w:rsidRPr="00A72FA3">
        <w:rPr>
          <w:rFonts w:ascii="Arial Narrow" w:hAnsi="Arial Narrow"/>
        </w:rPr>
        <w:t xml:space="preserve"> </w:t>
      </w:r>
      <w:r w:rsidRPr="00A72FA3">
        <w:rPr>
          <w:rFonts w:ascii="Arial Narrow" w:eastAsia="Times New Roman" w:hAnsi="Arial Narrow" w:cs="Arial"/>
          <w:bCs/>
        </w:rPr>
        <w:t>projekta financijske pismenosti „Zašto (ni)ovo nismo učili u školi“, za građane 18+ na portalu je objavljeno 20 edukativnih tekstova i 4 e-kviza. U suradnji s Gradom Zagrebom i</w:t>
      </w:r>
      <w:r w:rsidRPr="00A72FA3">
        <w:rPr>
          <w:rFonts w:ascii="Arial Narrow" w:hAnsi="Arial Narrow"/>
        </w:rPr>
        <w:t xml:space="preserve"> </w:t>
      </w:r>
      <w:r w:rsidRPr="00A72FA3">
        <w:rPr>
          <w:rFonts w:ascii="Arial Narrow" w:eastAsia="Times New Roman" w:hAnsi="Arial Narrow" w:cs="Arial"/>
          <w:bCs/>
        </w:rPr>
        <w:t>Filozofskim fakultetom - Odsjek za psihologiju  snimljena su tri edukativna videa o psihologiji novca i objavljena na You</w:t>
      </w:r>
      <w:r w:rsidR="0057453A">
        <w:rPr>
          <w:rFonts w:ascii="Arial Narrow" w:eastAsia="Times New Roman" w:hAnsi="Arial Narrow" w:cs="Arial"/>
          <w:bCs/>
        </w:rPr>
        <w:t xml:space="preserve"> </w:t>
      </w:r>
      <w:r w:rsidRPr="00A72FA3">
        <w:rPr>
          <w:rFonts w:ascii="Arial Narrow" w:eastAsia="Times New Roman" w:hAnsi="Arial Narrow" w:cs="Arial"/>
          <w:bCs/>
        </w:rPr>
        <w:t xml:space="preserve">Tube kanalu </w:t>
      </w:r>
      <w:r w:rsidR="0057453A">
        <w:rPr>
          <w:rFonts w:ascii="Arial Narrow" w:eastAsia="Times New Roman" w:hAnsi="Arial Narrow" w:cs="Arial"/>
          <w:bCs/>
        </w:rPr>
        <w:t>ŠTEDOPIS-a</w:t>
      </w:r>
      <w:r w:rsidRPr="00A72FA3">
        <w:rPr>
          <w:rFonts w:ascii="Arial Narrow" w:eastAsia="Times New Roman" w:hAnsi="Arial Narrow" w:cs="Arial"/>
          <w:bCs/>
        </w:rPr>
        <w:t xml:space="preserve"> „O novcu za neznalice“. Programe preko </w:t>
      </w:r>
      <w:r w:rsidR="0057453A">
        <w:rPr>
          <w:rFonts w:ascii="Arial Narrow" w:eastAsia="Times New Roman" w:hAnsi="Arial Narrow" w:cs="Arial"/>
          <w:bCs/>
        </w:rPr>
        <w:t>i</w:t>
      </w:r>
      <w:r w:rsidRPr="00A72FA3">
        <w:rPr>
          <w:rFonts w:ascii="Arial Narrow" w:eastAsia="Times New Roman" w:hAnsi="Arial Narrow" w:cs="Arial"/>
          <w:bCs/>
        </w:rPr>
        <w:t xml:space="preserve">nterneta - </w:t>
      </w:r>
      <w:r w:rsidRPr="0057453A">
        <w:rPr>
          <w:rFonts w:ascii="Arial Narrow" w:eastAsia="Times New Roman" w:hAnsi="Arial Narrow" w:cs="Arial"/>
          <w:bCs/>
        </w:rPr>
        <w:t>„Pametno sa svojim novcem“, „Online plaćanja“ i „Osiguranje za početnike“, završilo je 2.500 korisnika.</w:t>
      </w:r>
    </w:p>
    <w:p w14:paraId="351F5E25"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 xml:space="preserve">Putem </w:t>
      </w:r>
      <w:r w:rsidR="00F01ECD">
        <w:rPr>
          <w:rFonts w:ascii="Arial Narrow" w:eastAsia="Times New Roman" w:hAnsi="Arial Narrow" w:cs="Arial"/>
          <w:bCs/>
        </w:rPr>
        <w:t>i</w:t>
      </w:r>
      <w:r w:rsidRPr="00A72FA3">
        <w:rPr>
          <w:rFonts w:ascii="Arial Narrow" w:eastAsia="Times New Roman" w:hAnsi="Arial Narrow" w:cs="Arial"/>
          <w:bCs/>
        </w:rPr>
        <w:t>nterneta je održan online nagradni natječaj za mlade „Pametno sa svojim novcem</w:t>
      </w:r>
      <w:r w:rsidR="00F01ECD">
        <w:rPr>
          <w:rFonts w:ascii="Arial Narrow" w:eastAsia="Times New Roman" w:hAnsi="Arial Narrow" w:cs="Arial"/>
          <w:bCs/>
        </w:rPr>
        <w:t>.</w:t>
      </w:r>
      <w:r w:rsidRPr="00A72FA3">
        <w:rPr>
          <w:rFonts w:ascii="Arial Narrow" w:eastAsia="Times New Roman" w:hAnsi="Arial Narrow" w:cs="Arial"/>
          <w:bCs/>
        </w:rPr>
        <w:t>“ Na portalu je zabilježeno 16.000 pregleda.</w:t>
      </w:r>
    </w:p>
    <w:p w14:paraId="36043DC5"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Tijekom 2019. godine nastavljena je aktivna suradnja s članovima Operativne radne grupe s ciljem podizanja razine financijske pismenosti potrošača. Svjetski dan  štednje  ŠTEDOPIS je obilježio okruglim stolom na temu psihologije potrošnje, u suradnji s HUB-om.</w:t>
      </w:r>
    </w:p>
    <w:p w14:paraId="52C6C28D" w14:textId="77777777" w:rsidR="00711322" w:rsidRDefault="00AD71BC" w:rsidP="00711322">
      <w:pPr>
        <w:spacing w:after="0"/>
        <w:jc w:val="both"/>
        <w:rPr>
          <w:rFonts w:ascii="Arial Narrow" w:eastAsia="Times New Roman" w:hAnsi="Arial Narrow" w:cs="Arial"/>
          <w:bCs/>
        </w:rPr>
      </w:pPr>
      <w:r w:rsidRPr="00A72FA3">
        <w:rPr>
          <w:rFonts w:ascii="Arial Narrow" w:eastAsia="Times New Roman" w:hAnsi="Arial Narrow" w:cs="Arial"/>
          <w:bCs/>
        </w:rPr>
        <w:t>Distribuirano je 10 informativnih tekstova (</w:t>
      </w:r>
      <w:proofErr w:type="spellStart"/>
      <w:r w:rsidRPr="00A72FA3">
        <w:rPr>
          <w:rFonts w:ascii="Arial Narrow" w:eastAsia="Times New Roman" w:hAnsi="Arial Narrow" w:cs="Arial"/>
          <w:bCs/>
        </w:rPr>
        <w:t>eng</w:t>
      </w:r>
      <w:proofErr w:type="spellEnd"/>
      <w:r w:rsidRPr="00A72FA3">
        <w:rPr>
          <w:rFonts w:ascii="Arial Narrow" w:eastAsia="Times New Roman" w:hAnsi="Arial Narrow" w:cs="Arial"/>
          <w:bCs/>
        </w:rPr>
        <w:t>. newsletter) na 2.250 primatelja po jednom ne</w:t>
      </w:r>
      <w:r w:rsidR="00783CFC">
        <w:rPr>
          <w:rFonts w:ascii="Arial Narrow" w:eastAsia="Times New Roman" w:hAnsi="Arial Narrow" w:cs="Arial"/>
          <w:bCs/>
        </w:rPr>
        <w:t>w</w:t>
      </w:r>
      <w:r w:rsidRPr="00A72FA3">
        <w:rPr>
          <w:rFonts w:ascii="Arial Narrow" w:eastAsia="Times New Roman" w:hAnsi="Arial Narrow" w:cs="Arial"/>
          <w:bCs/>
        </w:rPr>
        <w:t>sletteru. Predstavnici ŠTEDOPIS</w:t>
      </w:r>
      <w:r w:rsidR="00783CFC">
        <w:rPr>
          <w:rFonts w:ascii="Arial Narrow" w:eastAsia="Times New Roman" w:hAnsi="Arial Narrow" w:cs="Arial"/>
          <w:bCs/>
        </w:rPr>
        <w:t xml:space="preserve">-a </w:t>
      </w:r>
      <w:r w:rsidRPr="00A72FA3">
        <w:rPr>
          <w:rFonts w:ascii="Arial Narrow" w:eastAsia="Times New Roman" w:hAnsi="Arial Narrow" w:cs="Arial"/>
          <w:bCs/>
        </w:rPr>
        <w:t xml:space="preserve">često su gostovali </w:t>
      </w:r>
      <w:r w:rsidR="00933219">
        <w:rPr>
          <w:rFonts w:ascii="Arial Narrow" w:eastAsia="Times New Roman" w:hAnsi="Arial Narrow" w:cs="Arial"/>
          <w:bCs/>
        </w:rPr>
        <w:t xml:space="preserve">na nacionalnoj i komercijalnim </w:t>
      </w:r>
      <w:r w:rsidRPr="00A72FA3">
        <w:rPr>
          <w:rFonts w:ascii="Arial Narrow" w:eastAsia="Times New Roman" w:hAnsi="Arial Narrow" w:cs="Arial"/>
          <w:bCs/>
        </w:rPr>
        <w:t xml:space="preserve">televizijama, a mnogi tiskani i </w:t>
      </w:r>
      <w:r w:rsidR="00933219">
        <w:rPr>
          <w:rFonts w:ascii="Arial Narrow" w:eastAsia="Times New Roman" w:hAnsi="Arial Narrow" w:cs="Arial"/>
          <w:bCs/>
        </w:rPr>
        <w:t>i</w:t>
      </w:r>
      <w:r w:rsidRPr="00A72FA3">
        <w:rPr>
          <w:rFonts w:ascii="Arial Narrow" w:eastAsia="Times New Roman" w:hAnsi="Arial Narrow" w:cs="Arial"/>
          <w:bCs/>
        </w:rPr>
        <w:t>nternetski mediji prenosili su članke ŠTEDOPIS</w:t>
      </w:r>
      <w:r w:rsidR="00783CFC">
        <w:rPr>
          <w:rFonts w:ascii="Arial Narrow" w:eastAsia="Times New Roman" w:hAnsi="Arial Narrow" w:cs="Arial"/>
          <w:bCs/>
        </w:rPr>
        <w:t xml:space="preserve">-a </w:t>
      </w:r>
      <w:r w:rsidRPr="00A72FA3">
        <w:rPr>
          <w:rFonts w:ascii="Arial Narrow" w:eastAsia="Times New Roman" w:hAnsi="Arial Narrow" w:cs="Arial"/>
          <w:bCs/>
        </w:rPr>
        <w:t>u cilju podizanja financijske pismenosti potrošača.</w:t>
      </w:r>
    </w:p>
    <w:p w14:paraId="2446F02B" w14:textId="77777777" w:rsidR="00711322" w:rsidRDefault="00711322" w:rsidP="00711322">
      <w:pPr>
        <w:spacing w:after="0"/>
        <w:jc w:val="both"/>
        <w:rPr>
          <w:rFonts w:ascii="Arial Narrow" w:eastAsia="Times New Roman" w:hAnsi="Arial Narrow" w:cs="Arial"/>
          <w:bCs/>
        </w:rPr>
      </w:pPr>
    </w:p>
    <w:p w14:paraId="5DBBDF41" w14:textId="77777777" w:rsidR="00711322" w:rsidRDefault="006B1D95" w:rsidP="00711322">
      <w:pPr>
        <w:spacing w:after="0"/>
        <w:jc w:val="both"/>
        <w:rPr>
          <w:rFonts w:ascii="Arial Narrow" w:eastAsia="Times New Roman" w:hAnsi="Arial Narrow" w:cs="Arial"/>
          <w:b/>
          <w:bCs/>
          <w:color w:val="000000" w:themeColor="text1"/>
        </w:rPr>
      </w:pPr>
      <w:r w:rsidRPr="00C8154E">
        <w:rPr>
          <w:rFonts w:ascii="Arial Narrow" w:eastAsia="Times New Roman" w:hAnsi="Arial Narrow" w:cs="Arial"/>
          <w:b/>
          <w:bCs/>
          <w:color w:val="000000" w:themeColor="text1"/>
        </w:rPr>
        <w:t>UMFO</w:t>
      </w:r>
    </w:p>
    <w:p w14:paraId="6046572E" w14:textId="77777777" w:rsidR="00711322" w:rsidRDefault="00711322" w:rsidP="00711322">
      <w:pPr>
        <w:spacing w:after="0"/>
        <w:jc w:val="both"/>
        <w:rPr>
          <w:rFonts w:ascii="Arial Narrow" w:eastAsia="Times New Roman" w:hAnsi="Arial Narrow" w:cs="Arial"/>
          <w:b/>
          <w:bCs/>
          <w:color w:val="000000" w:themeColor="text1"/>
        </w:rPr>
      </w:pPr>
    </w:p>
    <w:p w14:paraId="426B8DBF" w14:textId="75559240" w:rsidR="00711322" w:rsidRDefault="00C8154E" w:rsidP="00711322">
      <w:pPr>
        <w:spacing w:after="0"/>
        <w:jc w:val="both"/>
        <w:rPr>
          <w:rFonts w:ascii="Arial Narrow" w:hAnsi="Arial Narrow" w:cs="Arial"/>
          <w:color w:val="000000" w:themeColor="text1"/>
        </w:rPr>
      </w:pPr>
      <w:r w:rsidRPr="00C8154E">
        <w:rPr>
          <w:rFonts w:ascii="Arial Narrow" w:hAnsi="Arial Narrow" w:cs="Arial"/>
          <w:color w:val="000000" w:themeColor="text1"/>
        </w:rPr>
        <w:t>UMFO prepoznaje važnost institucionalnog sudjelovanja u ekonomskoj i financijskoj edukaciji te kontinuirano poduzima aktivnosti sa svrhom unaprjeđenja financijskog znanja građana i njihov</w:t>
      </w:r>
      <w:r w:rsidR="009A3807">
        <w:rPr>
          <w:rFonts w:ascii="Arial Narrow" w:hAnsi="Arial Narrow" w:cs="Arial"/>
          <w:color w:val="000000" w:themeColor="text1"/>
        </w:rPr>
        <w:t xml:space="preserve">og </w:t>
      </w:r>
      <w:r w:rsidRPr="00C8154E">
        <w:rPr>
          <w:rFonts w:ascii="Arial Narrow" w:hAnsi="Arial Narrow" w:cs="Arial"/>
          <w:color w:val="000000" w:themeColor="text1"/>
        </w:rPr>
        <w:t>odnosa prema osobnim financijama, s posebnim naglaskom na mirovinsku pismenost. Tijekom 2019. godine UMFO se u projektima financijske pismenosti fokusirao na tri ciljne skupine: 1. djeca i mladi, 2. „</w:t>
      </w:r>
      <w:proofErr w:type="spellStart"/>
      <w:r w:rsidRPr="00C8154E">
        <w:rPr>
          <w:rFonts w:ascii="Arial Narrow" w:hAnsi="Arial Narrow" w:cs="Arial"/>
          <w:color w:val="000000" w:themeColor="text1"/>
        </w:rPr>
        <w:t>main</w:t>
      </w:r>
      <w:proofErr w:type="spellEnd"/>
      <w:r w:rsidRPr="00C8154E">
        <w:rPr>
          <w:rFonts w:ascii="Arial Narrow" w:hAnsi="Arial Narrow" w:cs="Arial"/>
          <w:color w:val="000000" w:themeColor="text1"/>
        </w:rPr>
        <w:t xml:space="preserve"> </w:t>
      </w:r>
      <w:proofErr w:type="spellStart"/>
      <w:r w:rsidRPr="00C8154E">
        <w:rPr>
          <w:rFonts w:ascii="Arial Narrow" w:hAnsi="Arial Narrow" w:cs="Arial"/>
          <w:color w:val="000000" w:themeColor="text1"/>
        </w:rPr>
        <w:t>stream</w:t>
      </w:r>
      <w:proofErr w:type="spellEnd"/>
      <w:r w:rsidRPr="00C8154E">
        <w:rPr>
          <w:rFonts w:ascii="Arial Narrow" w:hAnsi="Arial Narrow" w:cs="Arial"/>
          <w:color w:val="000000" w:themeColor="text1"/>
        </w:rPr>
        <w:t>“ populacija – odnosno osobe starije od 18 godina koje su u radnom odnosu i 3. mediji i stručna javnost. U segmentu djece i mladih, UMFO je u suradnji s M</w:t>
      </w:r>
      <w:r w:rsidR="00800D76">
        <w:rPr>
          <w:rFonts w:ascii="Arial Narrow" w:hAnsi="Arial Narrow" w:cs="Arial"/>
          <w:color w:val="000000" w:themeColor="text1"/>
        </w:rPr>
        <w:t>ZO-om</w:t>
      </w:r>
      <w:r w:rsidRPr="00C8154E">
        <w:rPr>
          <w:rFonts w:ascii="Arial Narrow" w:hAnsi="Arial Narrow" w:cs="Arial"/>
          <w:color w:val="000000" w:themeColor="text1"/>
        </w:rPr>
        <w:t>, E</w:t>
      </w:r>
      <w:r w:rsidR="00800D76">
        <w:rPr>
          <w:rFonts w:ascii="Arial Narrow" w:hAnsi="Arial Narrow" w:cs="Arial"/>
          <w:color w:val="000000" w:themeColor="text1"/>
        </w:rPr>
        <w:t>FZG-om</w:t>
      </w:r>
      <w:r w:rsidRPr="00C8154E">
        <w:rPr>
          <w:rFonts w:ascii="Arial Narrow" w:hAnsi="Arial Narrow" w:cs="Arial"/>
          <w:color w:val="000000" w:themeColor="text1"/>
        </w:rPr>
        <w:t>, AZOO</w:t>
      </w:r>
      <w:r w:rsidR="009A3807">
        <w:rPr>
          <w:rFonts w:ascii="Arial Narrow" w:hAnsi="Arial Narrow" w:cs="Arial"/>
          <w:color w:val="000000" w:themeColor="text1"/>
        </w:rPr>
        <w:t>-om</w:t>
      </w:r>
      <w:r w:rsidRPr="00C8154E">
        <w:rPr>
          <w:rFonts w:ascii="Arial Narrow" w:hAnsi="Arial Narrow" w:cs="Arial"/>
          <w:color w:val="000000" w:themeColor="text1"/>
        </w:rPr>
        <w:t xml:space="preserve"> i Večernjim listom organizirao radionice financijske pismenosti za djecu u osnovnim školama diljem Hrvatske. Provedena je edukacija u 20 osnovnih škola, a </w:t>
      </w:r>
      <w:r w:rsidR="009A3807">
        <w:rPr>
          <w:rFonts w:ascii="Arial Narrow" w:hAnsi="Arial Narrow" w:cs="Arial"/>
          <w:color w:val="000000" w:themeColor="text1"/>
        </w:rPr>
        <w:t xml:space="preserve">na završnoj svečanosti u NSB-u </w:t>
      </w:r>
      <w:r w:rsidRPr="00C8154E">
        <w:rPr>
          <w:rFonts w:ascii="Arial Narrow" w:hAnsi="Arial Narrow" w:cs="Arial"/>
          <w:color w:val="000000" w:themeColor="text1"/>
        </w:rPr>
        <w:t>dodijeljene</w:t>
      </w:r>
      <w:r w:rsidR="009A3807">
        <w:rPr>
          <w:rFonts w:ascii="Arial Narrow" w:hAnsi="Arial Narrow" w:cs="Arial"/>
          <w:color w:val="000000" w:themeColor="text1"/>
        </w:rPr>
        <w:t xml:space="preserve"> su</w:t>
      </w:r>
      <w:r w:rsidRPr="00C8154E">
        <w:rPr>
          <w:rFonts w:ascii="Arial Narrow" w:hAnsi="Arial Narrow" w:cs="Arial"/>
          <w:color w:val="000000" w:themeColor="text1"/>
        </w:rPr>
        <w:t xml:space="preserve"> nagrade najboljim školama za završni rad. Tijekom godine organizirane su konferencije u suradnji s Jutarnjim listom te samostalne konferencije s ciljem podizanja r</w:t>
      </w:r>
      <w:r w:rsidR="009A3807">
        <w:rPr>
          <w:rFonts w:ascii="Arial Narrow" w:hAnsi="Arial Narrow" w:cs="Arial"/>
          <w:color w:val="000000" w:themeColor="text1"/>
        </w:rPr>
        <w:t xml:space="preserve">azine </w:t>
      </w:r>
      <w:r w:rsidRPr="00C8154E">
        <w:rPr>
          <w:rFonts w:ascii="Arial Narrow" w:hAnsi="Arial Narrow" w:cs="Arial"/>
          <w:color w:val="000000" w:themeColor="text1"/>
        </w:rPr>
        <w:t xml:space="preserve">financijske pismenosti. UMFO je pokrenuo digitalnu kampanju </w:t>
      </w:r>
      <w:r w:rsidR="009A3807">
        <w:rPr>
          <w:rFonts w:ascii="Arial Narrow" w:hAnsi="Arial Narrow" w:cs="Arial"/>
          <w:color w:val="000000" w:themeColor="text1"/>
        </w:rPr>
        <w:t>„</w:t>
      </w:r>
      <w:r w:rsidRPr="00C8154E">
        <w:rPr>
          <w:rFonts w:ascii="Arial Narrow" w:hAnsi="Arial Narrow" w:cs="Arial"/>
          <w:color w:val="000000" w:themeColor="text1"/>
        </w:rPr>
        <w:t>Crno na bijelo</w:t>
      </w:r>
      <w:r w:rsidR="009A3807">
        <w:rPr>
          <w:rFonts w:ascii="Arial Narrow" w:hAnsi="Arial Narrow" w:cs="Arial"/>
          <w:color w:val="000000" w:themeColor="text1"/>
        </w:rPr>
        <w:t>“</w:t>
      </w:r>
      <w:r w:rsidRPr="00C8154E">
        <w:rPr>
          <w:rFonts w:ascii="Arial Narrow" w:hAnsi="Arial Narrow" w:cs="Arial"/>
          <w:color w:val="000000" w:themeColor="text1"/>
        </w:rPr>
        <w:t xml:space="preserve"> s ciljem osvješćivanja važnosti građana o stanju na njihovom osobnom računu u drugom stupu. U suradnji s 24 sata kreirana je platforma </w:t>
      </w:r>
      <w:r w:rsidR="007645FA">
        <w:rPr>
          <w:rFonts w:ascii="Arial Narrow" w:hAnsi="Arial Narrow" w:cs="Arial"/>
          <w:color w:val="000000" w:themeColor="text1"/>
        </w:rPr>
        <w:t>„</w:t>
      </w:r>
      <w:r w:rsidRPr="00C8154E">
        <w:rPr>
          <w:rFonts w:ascii="Arial Narrow" w:hAnsi="Arial Narrow" w:cs="Arial"/>
          <w:color w:val="000000" w:themeColor="text1"/>
        </w:rPr>
        <w:t>Moja mirovina</w:t>
      </w:r>
      <w:r w:rsidR="007645FA">
        <w:rPr>
          <w:rFonts w:ascii="Arial Narrow" w:hAnsi="Arial Narrow" w:cs="Arial"/>
          <w:color w:val="000000" w:themeColor="text1"/>
        </w:rPr>
        <w:t>“</w:t>
      </w:r>
      <w:r w:rsidRPr="00C8154E">
        <w:rPr>
          <w:rFonts w:ascii="Arial Narrow" w:hAnsi="Arial Narrow" w:cs="Arial"/>
          <w:color w:val="000000" w:themeColor="text1"/>
        </w:rPr>
        <w:t xml:space="preserve"> na kojoj se kontinuirano objavljuje sadržaj vezan uz mirovinsku financijsku pismenost. Osim projekta promotivne prirode UMFO aktivno sudjeluje na panelima, okruglim stolovima i aktivnostima drugih institucija</w:t>
      </w:r>
      <w:r w:rsidR="009A3807">
        <w:rPr>
          <w:rFonts w:ascii="Arial Narrow" w:hAnsi="Arial Narrow" w:cs="Arial"/>
          <w:color w:val="000000" w:themeColor="text1"/>
        </w:rPr>
        <w:t xml:space="preserve">, a </w:t>
      </w:r>
      <w:r w:rsidRPr="00C8154E">
        <w:rPr>
          <w:rFonts w:ascii="Arial Narrow" w:hAnsi="Arial Narrow" w:cs="Arial"/>
          <w:color w:val="000000" w:themeColor="text1"/>
        </w:rPr>
        <w:t xml:space="preserve"> u aktivnostima</w:t>
      </w:r>
      <w:r w:rsidR="00FA72FE">
        <w:rPr>
          <w:rFonts w:ascii="Arial Narrow" w:hAnsi="Arial Narrow" w:cs="Arial"/>
          <w:color w:val="000000" w:themeColor="text1"/>
        </w:rPr>
        <w:t xml:space="preserve"> informiranja javnosti</w:t>
      </w:r>
      <w:r w:rsidRPr="00C8154E">
        <w:rPr>
          <w:rFonts w:ascii="Arial Narrow" w:hAnsi="Arial Narrow" w:cs="Arial"/>
          <w:color w:val="000000" w:themeColor="text1"/>
        </w:rPr>
        <w:t xml:space="preserve"> posebnu pozornost posvećuje pitanjima unapređenja i v</w:t>
      </w:r>
      <w:r w:rsidR="00711322">
        <w:rPr>
          <w:rFonts w:ascii="Arial Narrow" w:hAnsi="Arial Narrow" w:cs="Arial"/>
          <w:color w:val="000000" w:themeColor="text1"/>
        </w:rPr>
        <w:t>ažnosti financijske pismenosti.</w:t>
      </w:r>
    </w:p>
    <w:p w14:paraId="648A522A" w14:textId="77777777" w:rsidR="00711322" w:rsidRDefault="00711322" w:rsidP="00711322">
      <w:pPr>
        <w:spacing w:after="0"/>
        <w:jc w:val="both"/>
        <w:rPr>
          <w:rFonts w:ascii="Arial Narrow" w:hAnsi="Arial Narrow" w:cs="Arial"/>
          <w:color w:val="000000" w:themeColor="text1"/>
        </w:rPr>
      </w:pPr>
    </w:p>
    <w:p w14:paraId="46E8C202" w14:textId="77777777" w:rsidR="00D44194" w:rsidRDefault="00D44194" w:rsidP="00711322">
      <w:pPr>
        <w:spacing w:after="0"/>
        <w:jc w:val="both"/>
        <w:rPr>
          <w:rFonts w:ascii="Arial Narrow" w:eastAsia="Times New Roman" w:hAnsi="Arial Narrow" w:cs="Arial"/>
          <w:b/>
          <w:bCs/>
        </w:rPr>
      </w:pPr>
    </w:p>
    <w:p w14:paraId="104B19DC" w14:textId="63797E22" w:rsidR="00711322" w:rsidRDefault="009B672D" w:rsidP="00711322">
      <w:pPr>
        <w:spacing w:after="0"/>
        <w:jc w:val="both"/>
        <w:rPr>
          <w:rFonts w:ascii="Arial Narrow" w:eastAsia="Times New Roman" w:hAnsi="Arial Narrow" w:cs="Arial"/>
          <w:b/>
          <w:bCs/>
        </w:rPr>
      </w:pPr>
      <w:r w:rsidRPr="00A72FA3">
        <w:rPr>
          <w:rFonts w:ascii="Arial Narrow" w:eastAsia="Times New Roman" w:hAnsi="Arial Narrow" w:cs="Arial"/>
          <w:b/>
          <w:bCs/>
        </w:rPr>
        <w:t>SSSH</w:t>
      </w:r>
    </w:p>
    <w:p w14:paraId="17099B10" w14:textId="77777777" w:rsidR="00711322" w:rsidRDefault="00711322" w:rsidP="00711322">
      <w:pPr>
        <w:spacing w:after="0"/>
        <w:jc w:val="both"/>
        <w:rPr>
          <w:rFonts w:ascii="Arial Narrow" w:eastAsia="Times New Roman" w:hAnsi="Arial Narrow" w:cs="Arial"/>
          <w:b/>
          <w:bCs/>
        </w:rPr>
      </w:pPr>
    </w:p>
    <w:p w14:paraId="71C656B7" w14:textId="77777777" w:rsidR="00711322" w:rsidRDefault="009B672D" w:rsidP="00711322">
      <w:pPr>
        <w:spacing w:after="0"/>
        <w:jc w:val="both"/>
        <w:rPr>
          <w:rFonts w:ascii="Arial Narrow" w:hAnsi="Arial Narrow"/>
          <w:lang w:eastAsia="hr-HR"/>
        </w:rPr>
      </w:pPr>
      <w:r w:rsidRPr="00A72FA3">
        <w:rPr>
          <w:rFonts w:ascii="Arial Narrow" w:hAnsi="Arial Narrow"/>
          <w:lang w:eastAsia="hr-HR"/>
        </w:rPr>
        <w:t>Savez samostalnih sindikata Hrvatske jedan je od dionika Nacionalnog strateškog okvira financijske pismenosti potrošača</w:t>
      </w:r>
      <w:r w:rsidR="00B73381">
        <w:rPr>
          <w:rFonts w:ascii="Arial Narrow" w:hAnsi="Arial Narrow"/>
          <w:lang w:eastAsia="hr-HR"/>
        </w:rPr>
        <w:t xml:space="preserve"> </w:t>
      </w:r>
      <w:r w:rsidRPr="00A72FA3">
        <w:rPr>
          <w:rFonts w:ascii="Arial Narrow" w:hAnsi="Arial Narrow"/>
          <w:lang w:eastAsia="hr-HR"/>
        </w:rPr>
        <w:t xml:space="preserve">te se uključio u planiranje i provedbu Akcijskog plana za unaprjeđenje financijske pismenosti u 2019. godini. </w:t>
      </w:r>
    </w:p>
    <w:p w14:paraId="1890B000" w14:textId="77777777" w:rsidR="00711322" w:rsidRDefault="009B672D" w:rsidP="00711322">
      <w:pPr>
        <w:spacing w:after="0"/>
        <w:jc w:val="both"/>
        <w:rPr>
          <w:rFonts w:ascii="Arial Narrow" w:hAnsi="Arial Narrow"/>
          <w:lang w:eastAsia="hr-HR"/>
        </w:rPr>
      </w:pPr>
      <w:r w:rsidRPr="00A72FA3">
        <w:rPr>
          <w:rFonts w:ascii="Arial Narrow" w:hAnsi="Arial Narrow"/>
          <w:lang w:eastAsia="hr-HR"/>
        </w:rPr>
        <w:t>SSSH čine preko 90,000 radnika, sindikalnih članova iz 22 udružena sindikata po djelatnostima gospodarstva</w:t>
      </w:r>
      <w:r w:rsidR="00B73381">
        <w:rPr>
          <w:rFonts w:ascii="Arial Narrow" w:hAnsi="Arial Narrow"/>
          <w:lang w:eastAsia="hr-HR"/>
        </w:rPr>
        <w:t xml:space="preserve">, </w:t>
      </w:r>
      <w:r w:rsidRPr="00A72FA3">
        <w:rPr>
          <w:rFonts w:ascii="Arial Narrow" w:hAnsi="Arial Narrow"/>
          <w:lang w:eastAsia="hr-HR"/>
        </w:rPr>
        <w:t>organiziranih u 712 trgovačkih društava.</w:t>
      </w:r>
      <w:r w:rsidR="001D2C5F">
        <w:rPr>
          <w:rFonts w:ascii="Arial Narrow" w:hAnsi="Arial Narrow"/>
          <w:lang w:eastAsia="hr-HR"/>
        </w:rPr>
        <w:t xml:space="preserve"> </w:t>
      </w:r>
      <w:r w:rsidRPr="00A72FA3">
        <w:rPr>
          <w:rFonts w:ascii="Arial Narrow" w:hAnsi="Arial Narrow"/>
          <w:lang w:eastAsia="hr-HR"/>
        </w:rPr>
        <w:t xml:space="preserve">SSSH duži niz godina kontinuirano radi na unaprjeđenju financijskog položaja radnika i članova njihovih obitelji, kroz povećanje plaća kolektivnim ugovorima, ali i javne kampanje zagovaranja unaprjeđenja financijskog položaja radnika i poboljšanja uvjeta rada na radnim mjestima. </w:t>
      </w:r>
    </w:p>
    <w:p w14:paraId="7D81A4C9" w14:textId="13755D80" w:rsidR="009B672D" w:rsidRPr="00A72FA3" w:rsidRDefault="009B672D" w:rsidP="00711322">
      <w:pPr>
        <w:spacing w:after="0"/>
        <w:jc w:val="both"/>
        <w:rPr>
          <w:rFonts w:ascii="Arial Narrow" w:hAnsi="Arial Narrow"/>
          <w:lang w:eastAsia="hr-HR"/>
        </w:rPr>
      </w:pPr>
      <w:r w:rsidRPr="00A72FA3">
        <w:rPr>
          <w:rFonts w:ascii="Arial Narrow" w:hAnsi="Arial Narrow"/>
          <w:lang w:eastAsia="hr-HR"/>
        </w:rPr>
        <w:t xml:space="preserve">Ciljne skupine koje je SSSH prepoznao za unaprjeđenje financijske pismenosti kroz planirane aktivnosti za 2019. godinu su: </w:t>
      </w:r>
    </w:p>
    <w:p w14:paraId="719BABBA" w14:textId="77777777" w:rsidR="009B672D" w:rsidRPr="00A72FA3" w:rsidRDefault="009B672D" w:rsidP="008F2AF2">
      <w:pPr>
        <w:numPr>
          <w:ilvl w:val="0"/>
          <w:numId w:val="18"/>
        </w:numPr>
        <w:spacing w:before="120" w:after="120"/>
        <w:jc w:val="both"/>
        <w:rPr>
          <w:rFonts w:ascii="Arial Narrow" w:hAnsi="Arial Narrow"/>
          <w:lang w:eastAsia="hr-HR"/>
        </w:rPr>
      </w:pPr>
      <w:r w:rsidRPr="00A72FA3">
        <w:rPr>
          <w:rFonts w:ascii="Arial Narrow" w:hAnsi="Arial Narrow"/>
          <w:lang w:eastAsia="hr-HR"/>
        </w:rPr>
        <w:t>radnici, odnosno sindikalni povjerenici i članovi Radničkih vijeća, predstavnici radnika u Nadzornim odborima, sindikalni stručnjaci,</w:t>
      </w:r>
    </w:p>
    <w:p w14:paraId="7C17F062" w14:textId="77777777" w:rsidR="009B672D" w:rsidRPr="00A72FA3" w:rsidRDefault="009B672D" w:rsidP="008F2AF2">
      <w:pPr>
        <w:numPr>
          <w:ilvl w:val="0"/>
          <w:numId w:val="18"/>
        </w:numPr>
        <w:spacing w:before="120" w:after="120"/>
        <w:jc w:val="both"/>
        <w:rPr>
          <w:rFonts w:ascii="Arial Narrow" w:hAnsi="Arial Narrow"/>
          <w:lang w:eastAsia="hr-HR"/>
        </w:rPr>
      </w:pPr>
      <w:r w:rsidRPr="00A72FA3">
        <w:rPr>
          <w:rFonts w:ascii="Arial Narrow" w:hAnsi="Arial Narrow"/>
          <w:lang w:eastAsia="hr-HR"/>
        </w:rPr>
        <w:t>učenici i studenti - informiranje u sklopu projekta „Zajedno smo jači</w:t>
      </w:r>
      <w:r w:rsidR="00C315D5">
        <w:rPr>
          <w:rFonts w:ascii="Arial Narrow" w:hAnsi="Arial Narrow"/>
          <w:lang w:eastAsia="hr-HR"/>
        </w:rPr>
        <w:t>“,</w:t>
      </w:r>
    </w:p>
    <w:p w14:paraId="3D6DDC82" w14:textId="77777777" w:rsidR="009B672D" w:rsidRPr="00A72FA3" w:rsidRDefault="009B672D" w:rsidP="008F2AF2">
      <w:pPr>
        <w:numPr>
          <w:ilvl w:val="0"/>
          <w:numId w:val="18"/>
        </w:numPr>
        <w:spacing w:before="120" w:after="120"/>
        <w:jc w:val="both"/>
        <w:rPr>
          <w:rFonts w:ascii="Arial Narrow" w:hAnsi="Arial Narrow"/>
          <w:lang w:eastAsia="hr-HR"/>
        </w:rPr>
      </w:pPr>
      <w:r w:rsidRPr="00A72FA3">
        <w:rPr>
          <w:rFonts w:ascii="Arial Narrow" w:hAnsi="Arial Narrow"/>
          <w:lang w:eastAsia="hr-HR"/>
        </w:rPr>
        <w:t xml:space="preserve">umirovljenici - koje informira i savjetuje Sindikat umirovljenika Hrvatske.  </w:t>
      </w:r>
    </w:p>
    <w:p w14:paraId="54DE1FB1" w14:textId="77777777" w:rsidR="00711322" w:rsidRDefault="009B672D" w:rsidP="00711322">
      <w:pPr>
        <w:spacing w:after="0"/>
        <w:jc w:val="both"/>
        <w:rPr>
          <w:rFonts w:ascii="Arial Narrow" w:hAnsi="Arial Narrow"/>
          <w:lang w:eastAsia="hr-HR"/>
        </w:rPr>
      </w:pPr>
      <w:r w:rsidRPr="00A72FA3">
        <w:rPr>
          <w:rFonts w:ascii="Arial Narrow" w:hAnsi="Arial Narrow"/>
          <w:lang w:eastAsia="hr-HR"/>
        </w:rPr>
        <w:t xml:space="preserve">EDUCA je sustav osposobljavanja sindikalnih i drugih radničkih predstavnika, članova SSSH. Kroz sustav EDUCA u 2019. godini prošlo je 37 sindikalnih i drugih radničkih predstavnika, </w:t>
      </w:r>
      <w:r w:rsidR="009A3DF9">
        <w:rPr>
          <w:rFonts w:ascii="Arial Narrow" w:hAnsi="Arial Narrow"/>
          <w:lang w:eastAsia="hr-HR"/>
        </w:rPr>
        <w:t xml:space="preserve">putem </w:t>
      </w:r>
      <w:r w:rsidRPr="00A72FA3">
        <w:rPr>
          <w:rFonts w:ascii="Arial Narrow" w:hAnsi="Arial Narrow"/>
          <w:lang w:eastAsia="hr-HR"/>
        </w:rPr>
        <w:t>održa</w:t>
      </w:r>
      <w:r w:rsidR="009A3DF9">
        <w:rPr>
          <w:rFonts w:ascii="Arial Narrow" w:hAnsi="Arial Narrow"/>
          <w:lang w:eastAsia="hr-HR"/>
        </w:rPr>
        <w:t xml:space="preserve">vanja </w:t>
      </w:r>
      <w:r w:rsidRPr="00A72FA3">
        <w:rPr>
          <w:rFonts w:ascii="Arial Narrow" w:hAnsi="Arial Narrow"/>
          <w:lang w:eastAsia="hr-HR"/>
        </w:rPr>
        <w:t>2 izvanredna tečaja osposobljavanja.</w:t>
      </w:r>
      <w:r w:rsidR="00785FBE">
        <w:rPr>
          <w:rFonts w:ascii="Arial Narrow" w:hAnsi="Arial Narrow"/>
          <w:lang w:eastAsia="hr-HR"/>
        </w:rPr>
        <w:t xml:space="preserve"> </w:t>
      </w:r>
      <w:r w:rsidRPr="00A72FA3">
        <w:rPr>
          <w:rFonts w:ascii="Arial Narrow" w:hAnsi="Arial Narrow"/>
          <w:lang w:eastAsia="hr-HR"/>
        </w:rPr>
        <w:t xml:space="preserve">Kroz određene tečajeve EDUCA sindikalni povjerenici, članovi Radničkih vijeća i predstavnici radnika u Nadzornim odborima trgovačkih društava osposobljavaju se za razumijevanje, planiranje i definiranje sustava plaća i nagrađivanja radnika kroz proces kolektivnog pregovaranja, nadzor obračuna plaća, osnovnu analizu financijskih izvještaja trgovačkih društava i analizu javnih politika. </w:t>
      </w:r>
    </w:p>
    <w:p w14:paraId="5C1E2B97" w14:textId="0018DCE0" w:rsidR="009B672D" w:rsidRPr="00A72FA3" w:rsidRDefault="009B672D" w:rsidP="00711322">
      <w:pPr>
        <w:spacing w:after="0"/>
        <w:jc w:val="both"/>
        <w:rPr>
          <w:rFonts w:ascii="Arial Narrow" w:hAnsi="Arial Narrow"/>
          <w:lang w:eastAsia="hr-HR"/>
        </w:rPr>
      </w:pPr>
      <w:r w:rsidRPr="00A72FA3">
        <w:rPr>
          <w:rFonts w:ascii="Arial Narrow" w:hAnsi="Arial Narrow"/>
          <w:lang w:eastAsia="hr-HR"/>
        </w:rPr>
        <w:t>Za mlade sindikalne aktiviste, učenike i studente SSSH je u sklopu projekta „Zajedno smo jači“ proveo sljedeće aktivnosti:</w:t>
      </w:r>
      <w:r w:rsidR="00170B81">
        <w:rPr>
          <w:rFonts w:ascii="Arial Narrow" w:hAnsi="Arial Narrow"/>
          <w:lang w:eastAsia="hr-HR"/>
        </w:rPr>
        <w:t xml:space="preserve"> </w:t>
      </w:r>
      <w:r w:rsidRPr="00A72FA3">
        <w:rPr>
          <w:rFonts w:ascii="Arial Narrow" w:hAnsi="Arial Narrow"/>
          <w:lang w:eastAsia="hr-HR"/>
        </w:rPr>
        <w:t>2 izvanredne radionice za sindikalne predstavnike, povjerenike, članove radničkih vijeća, članove Nadzornih odbora</w:t>
      </w:r>
      <w:r w:rsidR="00785FBE">
        <w:rPr>
          <w:rFonts w:ascii="Arial Narrow" w:hAnsi="Arial Narrow"/>
          <w:lang w:eastAsia="hr-HR"/>
        </w:rPr>
        <w:t xml:space="preserve">, </w:t>
      </w:r>
      <w:r w:rsidRPr="00A72FA3">
        <w:rPr>
          <w:rFonts w:ascii="Arial Narrow" w:hAnsi="Arial Narrow"/>
          <w:lang w:eastAsia="hr-HR"/>
        </w:rPr>
        <w:t>1 poludnevnu radionicu za studente „Znaš li svoja radnička prava“, pripremu i tiskanje 2.000 primjeraka vodiča za učenike i studente koji prvi puta ulaze na tržište rada „Mali vodič za veliku borbu“ i 2.000 letaka</w:t>
      </w:r>
      <w:r w:rsidR="00170B81">
        <w:rPr>
          <w:rFonts w:ascii="Arial Narrow" w:hAnsi="Arial Narrow"/>
          <w:lang w:eastAsia="hr-HR"/>
        </w:rPr>
        <w:t xml:space="preserve"> te </w:t>
      </w:r>
      <w:r w:rsidRPr="00A72FA3">
        <w:rPr>
          <w:rFonts w:ascii="Arial Narrow" w:hAnsi="Arial Narrow"/>
          <w:lang w:eastAsia="hr-HR"/>
        </w:rPr>
        <w:t>aktivnosti umrežavanja mladih sindikalnih aktivista i organizacija civilnog društva kroz Mrežu mladih Hrvatske</w:t>
      </w:r>
      <w:r w:rsidR="00785FBE">
        <w:rPr>
          <w:rFonts w:ascii="Arial Narrow" w:hAnsi="Arial Narrow"/>
          <w:lang w:eastAsia="hr-HR"/>
        </w:rPr>
        <w:t xml:space="preserve">. </w:t>
      </w:r>
    </w:p>
    <w:p w14:paraId="229FCEE8" w14:textId="77777777" w:rsidR="00711322" w:rsidRDefault="009B672D" w:rsidP="00711322">
      <w:pPr>
        <w:spacing w:after="0"/>
        <w:jc w:val="both"/>
        <w:rPr>
          <w:rFonts w:ascii="Arial Narrow" w:hAnsi="Arial Narrow"/>
          <w:lang w:eastAsia="hr-HR"/>
        </w:rPr>
      </w:pPr>
      <w:r w:rsidRPr="00A72FA3">
        <w:rPr>
          <w:rFonts w:ascii="Arial Narrow" w:hAnsi="Arial Narrow"/>
          <w:lang w:eastAsia="hr-HR"/>
        </w:rPr>
        <w:t xml:space="preserve">Sindikat umirovljenika Hrvatske (SUH), udružen je u SSSH i čini ga preko 11.000 članova. Umirovljenici se mogu vratiti na tržište rada i raditi do pola radnog vremena uz istodobno primanje punog iznosa mirovina. Unapređenje financijske pismenosti umirovljenika SUH provodi kroz svakodnevno osobno savjetovanje, savjetovanje telefonom, mailom, poštom, preko publikacije „Glas umirovljenika“, web stranice i umrežavanje preko </w:t>
      </w:r>
      <w:r w:rsidR="00170B81">
        <w:rPr>
          <w:rFonts w:ascii="Arial Narrow" w:hAnsi="Arial Narrow"/>
          <w:lang w:eastAsia="hr-HR"/>
        </w:rPr>
        <w:t>i</w:t>
      </w:r>
      <w:r w:rsidRPr="00A72FA3">
        <w:rPr>
          <w:rFonts w:ascii="Arial Narrow" w:hAnsi="Arial Narrow"/>
          <w:lang w:eastAsia="hr-HR"/>
        </w:rPr>
        <w:t>nternet inicijative „Pokret protiv siromaštva starijih osoba“</w:t>
      </w:r>
      <w:r w:rsidR="00785FBE">
        <w:rPr>
          <w:rFonts w:ascii="Arial Narrow" w:hAnsi="Arial Narrow"/>
          <w:lang w:eastAsia="hr-HR"/>
        </w:rPr>
        <w:t>.</w:t>
      </w:r>
    </w:p>
    <w:p w14:paraId="4ABE2ABA" w14:textId="77777777" w:rsidR="00711322" w:rsidRDefault="00711322" w:rsidP="00711322">
      <w:pPr>
        <w:spacing w:after="0"/>
        <w:jc w:val="both"/>
        <w:rPr>
          <w:rFonts w:ascii="Arial Narrow" w:hAnsi="Arial Narrow"/>
          <w:lang w:eastAsia="hr-HR"/>
        </w:rPr>
      </w:pPr>
    </w:p>
    <w:p w14:paraId="1FAC8697" w14:textId="77777777" w:rsidR="00711322" w:rsidRDefault="00B45A8B" w:rsidP="00711322">
      <w:pPr>
        <w:spacing w:after="0"/>
        <w:jc w:val="both"/>
        <w:rPr>
          <w:rFonts w:ascii="Arial Narrow" w:eastAsia="Times New Roman" w:hAnsi="Arial Narrow" w:cs="Arial"/>
          <w:b/>
          <w:bCs/>
        </w:rPr>
      </w:pPr>
      <w:r w:rsidRPr="00A72FA3">
        <w:rPr>
          <w:rFonts w:ascii="Arial Narrow" w:eastAsia="Times New Roman" w:hAnsi="Arial Narrow" w:cs="Arial"/>
          <w:b/>
          <w:bCs/>
        </w:rPr>
        <w:t xml:space="preserve">HIFE </w:t>
      </w:r>
    </w:p>
    <w:p w14:paraId="659F9C4F" w14:textId="77777777" w:rsidR="00711322" w:rsidRDefault="00711322" w:rsidP="00711322">
      <w:pPr>
        <w:spacing w:after="0"/>
        <w:jc w:val="both"/>
        <w:rPr>
          <w:rFonts w:ascii="Arial Narrow" w:eastAsia="Times New Roman" w:hAnsi="Arial Narrow" w:cs="Arial"/>
          <w:b/>
          <w:bCs/>
        </w:rPr>
      </w:pPr>
    </w:p>
    <w:p w14:paraId="74338A84" w14:textId="77777777" w:rsidR="00711322" w:rsidRDefault="00B45A8B" w:rsidP="00711322">
      <w:pPr>
        <w:spacing w:after="0"/>
        <w:jc w:val="both"/>
        <w:rPr>
          <w:rFonts w:ascii="Arial Narrow" w:eastAsia="Times New Roman" w:hAnsi="Arial Narrow" w:cs="Arial"/>
        </w:rPr>
      </w:pPr>
      <w:r w:rsidRPr="00A72FA3">
        <w:rPr>
          <w:rFonts w:ascii="Arial Narrow" w:eastAsia="Times New Roman" w:hAnsi="Arial Narrow" w:cs="Arial"/>
        </w:rPr>
        <w:t>Hrvatski institut za financijsku edukaciju kontinuirano provodi edukaciju mladih iz područja osobnih financija, zaštite potrošača, poduzetništva i tržišta kapitala.</w:t>
      </w:r>
    </w:p>
    <w:p w14:paraId="439B1486" w14:textId="77777777" w:rsidR="00711322" w:rsidRDefault="00B45A8B" w:rsidP="00711322">
      <w:pPr>
        <w:spacing w:after="0"/>
        <w:jc w:val="both"/>
        <w:rPr>
          <w:rFonts w:ascii="Arial Narrow" w:eastAsia="Times New Roman" w:hAnsi="Arial Narrow" w:cs="Arial"/>
        </w:rPr>
      </w:pPr>
      <w:r w:rsidRPr="00A72FA3">
        <w:rPr>
          <w:rFonts w:ascii="Arial Narrow" w:eastAsia="Times New Roman" w:hAnsi="Arial Narrow" w:cs="Arial"/>
        </w:rPr>
        <w:t xml:space="preserve">U 2019. </w:t>
      </w:r>
      <w:r w:rsidR="00D455B9">
        <w:rPr>
          <w:rFonts w:ascii="Arial Narrow" w:eastAsia="Times New Roman" w:hAnsi="Arial Narrow" w:cs="Arial"/>
        </w:rPr>
        <w:t>godini</w:t>
      </w:r>
      <w:r w:rsidRPr="00A72FA3">
        <w:rPr>
          <w:rFonts w:ascii="Arial Narrow" w:eastAsia="Times New Roman" w:hAnsi="Arial Narrow" w:cs="Arial"/>
        </w:rPr>
        <w:t xml:space="preserve"> održane su četiri radionice za 80 učenika iz područja osobnih financija, jedna radionica o važnosti ekološkog zbrinjavanja otpada s ciljem očuvanja okoliša i štednje novca na kojoj je sudjelovalo 20 učenika, dvije radionice o utjecaju reklama na potrošnju na kojoj je sudjelovalo 60 učenika, jednu radionicu za učenike strukovne škole iz poduzetništva te u suradnji s HANF</w:t>
      </w:r>
      <w:r w:rsidR="002F28DF">
        <w:rPr>
          <w:rFonts w:ascii="Arial Narrow" w:eastAsia="Times New Roman" w:hAnsi="Arial Narrow" w:cs="Arial"/>
        </w:rPr>
        <w:t>A-om</w:t>
      </w:r>
      <w:r w:rsidRPr="00A72FA3">
        <w:rPr>
          <w:rFonts w:ascii="Arial Narrow" w:eastAsia="Times New Roman" w:hAnsi="Arial Narrow" w:cs="Arial"/>
        </w:rPr>
        <w:t xml:space="preserve"> dvije radionice na temu tržišta kapitala.</w:t>
      </w:r>
    </w:p>
    <w:p w14:paraId="0CC8DE22" w14:textId="657E0AD7" w:rsidR="00711322" w:rsidRDefault="00B45A8B" w:rsidP="00711322">
      <w:pPr>
        <w:spacing w:after="0"/>
        <w:jc w:val="both"/>
        <w:rPr>
          <w:rFonts w:ascii="Arial Narrow" w:hAnsi="Arial Narrow"/>
        </w:rPr>
      </w:pPr>
      <w:r w:rsidRPr="00A72FA3">
        <w:rPr>
          <w:rFonts w:ascii="Arial Narrow" w:eastAsia="Times New Roman" w:hAnsi="Arial Narrow" w:cs="Arial"/>
        </w:rPr>
        <w:t>Uz financijsku potporu M</w:t>
      </w:r>
      <w:r w:rsidR="00800D76">
        <w:rPr>
          <w:rFonts w:ascii="Arial Narrow" w:eastAsia="Times New Roman" w:hAnsi="Arial Narrow" w:cs="Arial"/>
        </w:rPr>
        <w:t>INGPO-a</w:t>
      </w:r>
      <w:r w:rsidRPr="00A72FA3">
        <w:rPr>
          <w:rFonts w:ascii="Arial Narrow" w:eastAsia="Times New Roman" w:hAnsi="Arial Narrow" w:cs="Arial"/>
        </w:rPr>
        <w:t xml:space="preserve"> nadograđen je edukativni portal udruge HIFE na kojem se nalaze online </w:t>
      </w:r>
      <w:r w:rsidRPr="00A72FA3">
        <w:rPr>
          <w:rFonts w:ascii="Arial Narrow" w:hAnsi="Arial Narrow"/>
        </w:rPr>
        <w:t xml:space="preserve">sadržaji za edukaciju potrošača (posebno u segmentu javnih usluga i financijskih proizvoda/usluga), upravljanje osobnim financijama i o financijskim uslugama, a više desetaka tisuća posjetitelja stranice dokaz su potrebe građana za ovakvim sadržajima. </w:t>
      </w:r>
    </w:p>
    <w:p w14:paraId="61765FF6" w14:textId="77777777" w:rsidR="00711322" w:rsidRDefault="00B45A8B" w:rsidP="00711322">
      <w:pPr>
        <w:spacing w:after="0"/>
        <w:jc w:val="both"/>
        <w:rPr>
          <w:rFonts w:ascii="Arial Narrow" w:hAnsi="Arial Narrow"/>
        </w:rPr>
      </w:pPr>
      <w:r w:rsidRPr="00A72FA3">
        <w:rPr>
          <w:rFonts w:ascii="Arial Narrow" w:hAnsi="Arial Narrow"/>
        </w:rPr>
        <w:t xml:space="preserve">Izrađen je novi online sadržaj koji obuhvaća 15 novih </w:t>
      </w:r>
      <w:r w:rsidR="003517E3">
        <w:rPr>
          <w:rFonts w:ascii="Arial Narrow" w:hAnsi="Arial Narrow"/>
        </w:rPr>
        <w:t xml:space="preserve">edukativnih materijala </w:t>
      </w:r>
      <w:r w:rsidRPr="00A72FA3">
        <w:rPr>
          <w:rFonts w:ascii="Arial Narrow" w:hAnsi="Arial Narrow"/>
        </w:rPr>
        <w:t>kojima se potrošači upoznaju sa svojim pravima i obvezama prilikom korištenja financijskih usluga.</w:t>
      </w:r>
    </w:p>
    <w:p w14:paraId="338FD44F" w14:textId="77777777" w:rsidR="00711322" w:rsidRDefault="00B45A8B" w:rsidP="00711322">
      <w:pPr>
        <w:spacing w:after="0"/>
        <w:jc w:val="both"/>
        <w:rPr>
          <w:rFonts w:ascii="Arial Narrow" w:hAnsi="Arial Narrow"/>
        </w:rPr>
      </w:pPr>
      <w:r w:rsidRPr="00A72FA3">
        <w:rPr>
          <w:rFonts w:ascii="Arial Narrow" w:hAnsi="Arial Narrow"/>
        </w:rPr>
        <w:t>U suradnji s Knjižnicama Grada Zagreba nastavljen je projekt „Novac u književnosti“ čiji je cilj kroz književna djela osvrnuti se na likove i događaje vezane</w:t>
      </w:r>
      <w:r w:rsidR="003517E3">
        <w:rPr>
          <w:rFonts w:ascii="Arial Narrow" w:hAnsi="Arial Narrow"/>
        </w:rPr>
        <w:t xml:space="preserve"> uz</w:t>
      </w:r>
      <w:r w:rsidRPr="00A72FA3">
        <w:rPr>
          <w:rFonts w:ascii="Arial Narrow" w:hAnsi="Arial Narrow"/>
        </w:rPr>
        <w:t xml:space="preserve"> novac, odnosno koji pokazuju odnos prema novcu kroz svoje ponašanje i postupke.</w:t>
      </w:r>
    </w:p>
    <w:p w14:paraId="4E670EEA" w14:textId="172645DF" w:rsidR="00B45A8B" w:rsidRDefault="00B45A8B" w:rsidP="00711322">
      <w:pPr>
        <w:spacing w:after="0"/>
        <w:jc w:val="both"/>
        <w:rPr>
          <w:rFonts w:ascii="Arial Narrow" w:hAnsi="Arial Narrow"/>
        </w:rPr>
      </w:pPr>
      <w:r w:rsidRPr="00A72FA3">
        <w:rPr>
          <w:rFonts w:ascii="Arial Narrow" w:hAnsi="Arial Narrow"/>
        </w:rPr>
        <w:t>U 2019.</w:t>
      </w:r>
      <w:r w:rsidR="00711322">
        <w:rPr>
          <w:rFonts w:ascii="Arial Narrow" w:hAnsi="Arial Narrow"/>
        </w:rPr>
        <w:t xml:space="preserve"> </w:t>
      </w:r>
      <w:r w:rsidRPr="00A72FA3">
        <w:rPr>
          <w:rFonts w:ascii="Arial Narrow" w:hAnsi="Arial Narrow"/>
        </w:rPr>
        <w:t>g</w:t>
      </w:r>
      <w:r w:rsidR="00FF4749">
        <w:rPr>
          <w:rFonts w:ascii="Arial Narrow" w:hAnsi="Arial Narrow"/>
        </w:rPr>
        <w:t xml:space="preserve">odini </w:t>
      </w:r>
      <w:r w:rsidRPr="00A72FA3">
        <w:rPr>
          <w:rFonts w:ascii="Arial Narrow" w:hAnsi="Arial Narrow"/>
        </w:rPr>
        <w:t xml:space="preserve">nastavljena je edukacija iz područja osobnih financija korištenjem 3D tehnologije, u čiju svrhu je udruga HIFE snimila Muzej vodoopskrbe u Maloj Mlaki - snimka muzeja se koristi za edukaciju mladih o pravima potrošača korisnika javnih usluga, izložbu „Podravka – industrijska baština“  - kroz snimku izložbe mladi uče o utjecaju medija na odluke o potrošnji dodajući edukacijama povijesnu dimenziju razvoja reklama na jednom konkretnom primjeru hrvatskog </w:t>
      </w:r>
      <w:proofErr w:type="spellStart"/>
      <w:r w:rsidRPr="00A72FA3">
        <w:rPr>
          <w:rFonts w:ascii="Arial Narrow" w:hAnsi="Arial Narrow"/>
        </w:rPr>
        <w:t>brenda</w:t>
      </w:r>
      <w:proofErr w:type="spellEnd"/>
      <w:r w:rsidRPr="00A72FA3">
        <w:rPr>
          <w:rFonts w:ascii="Arial Narrow" w:hAnsi="Arial Narrow"/>
        </w:rPr>
        <w:t xml:space="preserve"> (virtualna šetnja predstavljena na Noći muzeja 2019)</w:t>
      </w:r>
      <w:r w:rsidR="00FF4749">
        <w:rPr>
          <w:rFonts w:ascii="Arial Narrow" w:hAnsi="Arial Narrow"/>
        </w:rPr>
        <w:t xml:space="preserve">. Virtualnom </w:t>
      </w:r>
      <w:r w:rsidRPr="00A72FA3">
        <w:rPr>
          <w:rFonts w:ascii="Arial Narrow" w:hAnsi="Arial Narrow"/>
        </w:rPr>
        <w:t>šetnjom stambenim prostorom polaznici radionica pronalaze izračune ušteda koje mogu postići primjenom mjera energetske efikasnosti, odnosno racionalnijim korištenjem energije.</w:t>
      </w:r>
    </w:p>
    <w:p w14:paraId="32533ABA" w14:textId="20FCBCC6" w:rsidR="00D44194" w:rsidRDefault="00D44194">
      <w:pPr>
        <w:rPr>
          <w:rFonts w:ascii="Arial Narrow" w:hAnsi="Arial Narrow"/>
        </w:rPr>
      </w:pPr>
      <w:r>
        <w:rPr>
          <w:rFonts w:ascii="Arial Narrow" w:hAnsi="Arial Narrow"/>
        </w:rPr>
        <w:br w:type="page"/>
      </w:r>
    </w:p>
    <w:p w14:paraId="1AE2BEF7" w14:textId="77777777" w:rsidR="00711322" w:rsidRPr="00A72FA3" w:rsidRDefault="00711322" w:rsidP="00711322">
      <w:pPr>
        <w:spacing w:after="0"/>
        <w:jc w:val="both"/>
        <w:rPr>
          <w:rFonts w:ascii="Arial Narrow" w:hAnsi="Arial Narrow"/>
        </w:rPr>
      </w:pPr>
    </w:p>
    <w:p w14:paraId="62B411A1" w14:textId="77777777" w:rsidR="006B1D95" w:rsidRPr="007E679D" w:rsidRDefault="006B1D95" w:rsidP="008F2AF2">
      <w:pPr>
        <w:spacing w:before="120" w:after="120"/>
        <w:jc w:val="both"/>
        <w:rPr>
          <w:rFonts w:ascii="Arial Narrow" w:eastAsia="Times New Roman" w:hAnsi="Arial Narrow" w:cs="Arial"/>
          <w:bCs/>
          <w:color w:val="000000" w:themeColor="text1"/>
        </w:rPr>
      </w:pPr>
      <w:r w:rsidRPr="007E679D">
        <w:rPr>
          <w:rFonts w:ascii="Arial Narrow" w:eastAsia="Times New Roman" w:hAnsi="Arial Narrow" w:cs="Arial"/>
          <w:bCs/>
          <w:color w:val="000000" w:themeColor="text1"/>
        </w:rPr>
        <w:t xml:space="preserve">                                                       PROVEDBA MJERA I AKTIVNOSTI ZA UNAPRJEĐENJE FINANCIJSKE PISMENOSTI POTROŠAČA U 201</w:t>
      </w:r>
      <w:r w:rsidR="00785FBE">
        <w:rPr>
          <w:rFonts w:ascii="Arial Narrow" w:eastAsia="Times New Roman" w:hAnsi="Arial Narrow" w:cs="Arial"/>
          <w:bCs/>
          <w:color w:val="000000" w:themeColor="text1"/>
        </w:rPr>
        <w:t>9</w:t>
      </w:r>
      <w:r w:rsidRPr="007E679D">
        <w:rPr>
          <w:rFonts w:ascii="Arial Narrow" w:eastAsia="Times New Roman" w:hAnsi="Arial Narrow" w:cs="Arial"/>
          <w:bCs/>
          <w:color w:val="000000" w:themeColor="text1"/>
        </w:rPr>
        <w:t>. GODINI</w:t>
      </w:r>
    </w:p>
    <w:p w14:paraId="31153989" w14:textId="77777777" w:rsidR="006B1D95" w:rsidRPr="007E679D" w:rsidRDefault="006B1D95" w:rsidP="008F2AF2">
      <w:pPr>
        <w:spacing w:before="120" w:after="120"/>
        <w:jc w:val="both"/>
        <w:rPr>
          <w:rFonts w:ascii="Arial Narrow" w:eastAsia="Times New Roman" w:hAnsi="Arial Narrow" w:cs="Arial"/>
          <w:bCs/>
          <w:color w:val="000000" w:themeColor="text1"/>
        </w:rPr>
      </w:pPr>
      <w:r w:rsidRPr="007E679D">
        <w:rPr>
          <w:rFonts w:ascii="Arial Narrow" w:eastAsia="Times New Roman" w:hAnsi="Arial Narrow" w:cs="Arial"/>
          <w:bCs/>
          <w:color w:val="000000" w:themeColor="text1"/>
        </w:rPr>
        <w:t>Predmetno izvješće sadrži prikaz provedenih mjera i aktivnosti u podizanju razine financijske pismenosti građana Republike Hrvatske tijekom 201</w:t>
      </w:r>
      <w:r w:rsidR="00785FBE">
        <w:rPr>
          <w:rFonts w:ascii="Arial Narrow" w:eastAsia="Times New Roman" w:hAnsi="Arial Narrow" w:cs="Arial"/>
          <w:bCs/>
          <w:color w:val="000000" w:themeColor="text1"/>
        </w:rPr>
        <w:t>9</w:t>
      </w:r>
      <w:r w:rsidRPr="007E679D">
        <w:rPr>
          <w:rFonts w:ascii="Arial Narrow" w:eastAsia="Times New Roman" w:hAnsi="Arial Narrow" w:cs="Arial"/>
          <w:bCs/>
          <w:color w:val="000000" w:themeColor="text1"/>
        </w:rPr>
        <w:t>. godine. Mjere su definirane prema nositeljima, odnosno dionicima u provođenju financijskog obrazovanja definiranim Nacionalnim strateškim okvirom financijske pismenosti potrošača. Izvješće sadrži i status pojedinačne mjere i aktivnosti, odnosno je li ista provedena ili nije te pokazatelj uspješnosti svake mjere, odnosno razloge za eventualno neprovođenje istih.</w:t>
      </w:r>
    </w:p>
    <w:p w14:paraId="164D13C4" w14:textId="77777777" w:rsidR="006B1D95" w:rsidRPr="007E679D" w:rsidRDefault="006B1D95" w:rsidP="008F2AF2">
      <w:pPr>
        <w:spacing w:before="120" w:after="120"/>
        <w:jc w:val="center"/>
        <w:rPr>
          <w:rFonts w:ascii="Arial Narrow" w:eastAsia="Times New Roman" w:hAnsi="Arial Narrow" w:cs="Times New Roman"/>
          <w:color w:val="000000" w:themeColor="text1"/>
          <w:lang w:eastAsia="hr-HR"/>
        </w:rPr>
      </w:pP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3"/>
        <w:gridCol w:w="1272"/>
        <w:gridCol w:w="2124"/>
        <w:gridCol w:w="1419"/>
        <w:gridCol w:w="1266"/>
        <w:gridCol w:w="1556"/>
        <w:gridCol w:w="1131"/>
        <w:gridCol w:w="4775"/>
      </w:tblGrid>
      <w:tr w:rsidR="001C68C3" w:rsidRPr="004A7202" w14:paraId="161EB17F" w14:textId="77777777" w:rsidTr="00A946E1">
        <w:trPr>
          <w:trHeight w:val="163"/>
          <w:tblHeader/>
          <w:jc w:val="center"/>
        </w:trPr>
        <w:tc>
          <w:tcPr>
            <w:tcW w:w="563" w:type="dxa"/>
            <w:shd w:val="clear" w:color="auto" w:fill="D9D9D9" w:themeFill="background1" w:themeFillShade="D9"/>
            <w:tcMar>
              <w:top w:w="48" w:type="dxa"/>
              <w:left w:w="48" w:type="dxa"/>
              <w:bottom w:w="48" w:type="dxa"/>
              <w:right w:w="48" w:type="dxa"/>
            </w:tcMar>
            <w:vAlign w:val="center"/>
            <w:hideMark/>
          </w:tcPr>
          <w:p w14:paraId="25FBF543" w14:textId="77777777" w:rsidR="006B1D95" w:rsidRPr="004A7202" w:rsidRDefault="006B1D95" w:rsidP="008F2AF2">
            <w:pPr>
              <w:spacing w:after="0"/>
              <w:jc w:val="center"/>
              <w:rPr>
                <w:rFonts w:ascii="Arial Narrow" w:eastAsia="Times New Roman" w:hAnsi="Arial Narrow" w:cs="Times New Roman"/>
                <w:lang w:eastAsia="hr-HR"/>
              </w:rPr>
            </w:pPr>
            <w:r w:rsidRPr="004A7202">
              <w:rPr>
                <w:rFonts w:ascii="Arial Narrow" w:eastAsia="Times New Roman" w:hAnsi="Arial Narrow" w:cs="Times New Roman"/>
                <w:b/>
                <w:bCs/>
                <w:lang w:eastAsia="hr-HR"/>
              </w:rPr>
              <w:t>RED. BR.</w:t>
            </w:r>
          </w:p>
        </w:tc>
        <w:tc>
          <w:tcPr>
            <w:tcW w:w="1272" w:type="dxa"/>
            <w:shd w:val="clear" w:color="auto" w:fill="D9D9D9" w:themeFill="background1" w:themeFillShade="D9"/>
            <w:tcMar>
              <w:top w:w="48" w:type="dxa"/>
              <w:left w:w="48" w:type="dxa"/>
              <w:bottom w:w="48" w:type="dxa"/>
              <w:right w:w="48" w:type="dxa"/>
            </w:tcMar>
            <w:vAlign w:val="center"/>
            <w:hideMark/>
          </w:tcPr>
          <w:p w14:paraId="4DFCC183" w14:textId="77777777" w:rsidR="006B1D95" w:rsidRPr="004A7202" w:rsidRDefault="006B1D95" w:rsidP="008F2AF2">
            <w:pPr>
              <w:spacing w:after="0"/>
              <w:jc w:val="center"/>
              <w:rPr>
                <w:rFonts w:ascii="Arial Narrow" w:eastAsia="Times New Roman" w:hAnsi="Arial Narrow" w:cs="Times New Roman"/>
                <w:lang w:eastAsia="hr-HR"/>
              </w:rPr>
            </w:pPr>
            <w:r w:rsidRPr="004A7202">
              <w:rPr>
                <w:rFonts w:ascii="Arial Narrow" w:eastAsia="Times New Roman" w:hAnsi="Arial Narrow" w:cs="Times New Roman"/>
                <w:b/>
                <w:bCs/>
                <w:lang w:eastAsia="hr-HR"/>
              </w:rPr>
              <w:t>MJERA</w:t>
            </w:r>
          </w:p>
        </w:tc>
        <w:tc>
          <w:tcPr>
            <w:tcW w:w="2124" w:type="dxa"/>
            <w:shd w:val="clear" w:color="auto" w:fill="D9D9D9" w:themeFill="background1" w:themeFillShade="D9"/>
            <w:tcMar>
              <w:top w:w="48" w:type="dxa"/>
              <w:left w:w="48" w:type="dxa"/>
              <w:bottom w:w="48" w:type="dxa"/>
              <w:right w:w="48" w:type="dxa"/>
            </w:tcMar>
            <w:vAlign w:val="center"/>
            <w:hideMark/>
          </w:tcPr>
          <w:p w14:paraId="7498A4F0" w14:textId="77777777" w:rsidR="006B1D95" w:rsidRPr="004A7202" w:rsidRDefault="006B1D95" w:rsidP="008F2AF2">
            <w:pPr>
              <w:spacing w:after="0"/>
              <w:jc w:val="center"/>
              <w:rPr>
                <w:rFonts w:ascii="Arial Narrow" w:eastAsia="Times New Roman" w:hAnsi="Arial Narrow" w:cs="Times New Roman"/>
                <w:lang w:eastAsia="hr-HR"/>
              </w:rPr>
            </w:pPr>
            <w:r w:rsidRPr="004A7202">
              <w:rPr>
                <w:rFonts w:ascii="Arial Narrow" w:eastAsia="Times New Roman" w:hAnsi="Arial Narrow" w:cs="Times New Roman"/>
                <w:b/>
                <w:bCs/>
                <w:lang w:eastAsia="hr-HR"/>
              </w:rPr>
              <w:t>AKTIVNOST</w:t>
            </w:r>
          </w:p>
        </w:tc>
        <w:tc>
          <w:tcPr>
            <w:tcW w:w="1419" w:type="dxa"/>
            <w:shd w:val="clear" w:color="auto" w:fill="D9D9D9" w:themeFill="background1" w:themeFillShade="D9"/>
            <w:tcMar>
              <w:top w:w="48" w:type="dxa"/>
              <w:left w:w="48" w:type="dxa"/>
              <w:bottom w:w="48" w:type="dxa"/>
              <w:right w:w="48" w:type="dxa"/>
            </w:tcMar>
            <w:vAlign w:val="center"/>
            <w:hideMark/>
          </w:tcPr>
          <w:p w14:paraId="1EFC900A" w14:textId="77777777" w:rsidR="006B1D95" w:rsidRPr="004A7202" w:rsidRDefault="006B1D95" w:rsidP="008F2AF2">
            <w:pPr>
              <w:spacing w:after="0"/>
              <w:jc w:val="center"/>
              <w:rPr>
                <w:rFonts w:ascii="Arial Narrow" w:eastAsia="Times New Roman" w:hAnsi="Arial Narrow" w:cs="Times New Roman"/>
                <w:lang w:eastAsia="hr-HR"/>
              </w:rPr>
            </w:pPr>
            <w:r w:rsidRPr="004A7202">
              <w:rPr>
                <w:rFonts w:ascii="Arial Narrow" w:eastAsia="Times New Roman" w:hAnsi="Arial Narrow" w:cs="Times New Roman"/>
                <w:b/>
                <w:bCs/>
                <w:lang w:eastAsia="hr-HR"/>
              </w:rPr>
              <w:t>NOSITELJ</w:t>
            </w:r>
            <w:r w:rsidR="001C68C3" w:rsidRPr="004A7202">
              <w:rPr>
                <w:rFonts w:ascii="Arial Narrow" w:eastAsia="Times New Roman" w:hAnsi="Arial Narrow" w:cs="Times New Roman"/>
                <w:b/>
                <w:bCs/>
                <w:lang w:eastAsia="hr-HR"/>
              </w:rPr>
              <w:t xml:space="preserve"> </w:t>
            </w:r>
            <w:r w:rsidRPr="004A7202">
              <w:rPr>
                <w:rFonts w:ascii="Arial Narrow" w:eastAsia="Times New Roman" w:hAnsi="Arial Narrow" w:cs="Times New Roman"/>
                <w:b/>
                <w:bCs/>
                <w:lang w:eastAsia="hr-HR"/>
              </w:rPr>
              <w:t>/SUNOSITELJ</w:t>
            </w:r>
          </w:p>
        </w:tc>
        <w:tc>
          <w:tcPr>
            <w:tcW w:w="1266" w:type="dxa"/>
            <w:shd w:val="clear" w:color="auto" w:fill="D9D9D9" w:themeFill="background1" w:themeFillShade="D9"/>
            <w:tcMar>
              <w:top w:w="48" w:type="dxa"/>
              <w:left w:w="48" w:type="dxa"/>
              <w:bottom w:w="48" w:type="dxa"/>
              <w:right w:w="48" w:type="dxa"/>
            </w:tcMar>
            <w:vAlign w:val="center"/>
            <w:hideMark/>
          </w:tcPr>
          <w:p w14:paraId="5A2E850E" w14:textId="77777777" w:rsidR="006B1D95" w:rsidRPr="004A7202" w:rsidRDefault="006B1D95" w:rsidP="008F2AF2">
            <w:pPr>
              <w:spacing w:after="0"/>
              <w:jc w:val="center"/>
              <w:rPr>
                <w:rFonts w:ascii="Arial Narrow" w:eastAsia="Times New Roman" w:hAnsi="Arial Narrow" w:cs="Times New Roman"/>
                <w:lang w:eastAsia="hr-HR"/>
              </w:rPr>
            </w:pPr>
            <w:r w:rsidRPr="004A7202">
              <w:rPr>
                <w:rFonts w:ascii="Arial Narrow" w:eastAsia="Times New Roman" w:hAnsi="Arial Narrow" w:cs="Times New Roman"/>
                <w:b/>
                <w:bCs/>
                <w:lang w:eastAsia="hr-HR"/>
              </w:rPr>
              <w:t>ROK PROVEDBE</w:t>
            </w:r>
            <w:r w:rsidRPr="004A7202">
              <w:rPr>
                <w:rFonts w:ascii="Arial Narrow" w:eastAsia="Times New Roman" w:hAnsi="Arial Narrow" w:cs="Times New Roman"/>
                <w:b/>
                <w:bCs/>
                <w:lang w:eastAsia="hr-HR"/>
              </w:rPr>
              <w:br/>
              <w:t>(kvartal/</w:t>
            </w:r>
            <w:r w:rsidRPr="004A7202">
              <w:rPr>
                <w:rFonts w:ascii="Arial Narrow" w:eastAsia="Times New Roman" w:hAnsi="Arial Narrow" w:cs="Times New Roman"/>
                <w:b/>
                <w:bCs/>
                <w:lang w:eastAsia="hr-HR"/>
              </w:rPr>
              <w:br/>
              <w:t>kontinuirano)</w:t>
            </w:r>
          </w:p>
        </w:tc>
        <w:tc>
          <w:tcPr>
            <w:tcW w:w="1556" w:type="dxa"/>
            <w:shd w:val="clear" w:color="auto" w:fill="D9D9D9" w:themeFill="background1" w:themeFillShade="D9"/>
            <w:tcMar>
              <w:top w:w="48" w:type="dxa"/>
              <w:left w:w="48" w:type="dxa"/>
              <w:bottom w:w="48" w:type="dxa"/>
              <w:right w:w="48" w:type="dxa"/>
            </w:tcMar>
            <w:vAlign w:val="center"/>
            <w:hideMark/>
          </w:tcPr>
          <w:p w14:paraId="45B3577B" w14:textId="77777777" w:rsidR="006B1D95" w:rsidRPr="004A7202" w:rsidRDefault="006B1D95" w:rsidP="008F2AF2">
            <w:pPr>
              <w:spacing w:after="0"/>
              <w:jc w:val="center"/>
              <w:rPr>
                <w:rFonts w:ascii="Arial Narrow" w:eastAsia="Times New Roman" w:hAnsi="Arial Narrow" w:cs="Times New Roman"/>
                <w:lang w:eastAsia="hr-HR"/>
              </w:rPr>
            </w:pPr>
            <w:r w:rsidRPr="004A7202">
              <w:rPr>
                <w:rFonts w:ascii="Arial Narrow" w:eastAsia="Times New Roman" w:hAnsi="Arial Narrow" w:cs="Times New Roman"/>
                <w:b/>
                <w:bCs/>
                <w:lang w:eastAsia="hr-HR"/>
              </w:rPr>
              <w:t>IZVORI FINANCIRANJA</w:t>
            </w:r>
          </w:p>
        </w:tc>
        <w:tc>
          <w:tcPr>
            <w:tcW w:w="1131" w:type="dxa"/>
            <w:shd w:val="clear" w:color="auto" w:fill="D9D9D9" w:themeFill="background1" w:themeFillShade="D9"/>
            <w:vAlign w:val="center"/>
          </w:tcPr>
          <w:p w14:paraId="0C2FEB05" w14:textId="77777777" w:rsidR="006B1D95" w:rsidRPr="004A7202" w:rsidRDefault="006B1D95" w:rsidP="008F2AF2">
            <w:pPr>
              <w:spacing w:after="0"/>
              <w:jc w:val="center"/>
              <w:rPr>
                <w:rFonts w:ascii="Arial Narrow" w:eastAsia="Times New Roman" w:hAnsi="Arial Narrow" w:cs="Times New Roman"/>
                <w:b/>
                <w:bCs/>
                <w:lang w:eastAsia="hr-HR"/>
              </w:rPr>
            </w:pPr>
            <w:r w:rsidRPr="004A7202">
              <w:rPr>
                <w:rFonts w:ascii="Arial Narrow" w:eastAsia="Times New Roman" w:hAnsi="Arial Narrow" w:cs="Times New Roman"/>
                <w:b/>
                <w:bCs/>
                <w:lang w:eastAsia="hr-HR"/>
              </w:rPr>
              <w:t>STATUS</w:t>
            </w:r>
          </w:p>
          <w:p w14:paraId="2557D06C" w14:textId="77777777" w:rsidR="006B1D95" w:rsidRPr="004A7202" w:rsidRDefault="006B1D95" w:rsidP="008F2AF2">
            <w:pPr>
              <w:spacing w:after="0"/>
              <w:jc w:val="center"/>
              <w:rPr>
                <w:rFonts w:ascii="Arial Narrow" w:eastAsia="Times New Roman" w:hAnsi="Arial Narrow" w:cs="Times New Roman"/>
                <w:b/>
                <w:bCs/>
                <w:lang w:eastAsia="hr-HR"/>
              </w:rPr>
            </w:pPr>
            <w:r w:rsidRPr="004A7202">
              <w:rPr>
                <w:rFonts w:ascii="Arial Narrow" w:eastAsia="Times New Roman" w:hAnsi="Arial Narrow" w:cs="Times New Roman"/>
                <w:b/>
                <w:bCs/>
                <w:lang w:eastAsia="hr-HR"/>
              </w:rPr>
              <w:t>(provedeno/ nije provedeno)</w:t>
            </w:r>
          </w:p>
        </w:tc>
        <w:tc>
          <w:tcPr>
            <w:tcW w:w="4775" w:type="dxa"/>
            <w:shd w:val="clear" w:color="auto" w:fill="D9D9D9" w:themeFill="background1" w:themeFillShade="D9"/>
            <w:tcMar>
              <w:top w:w="48" w:type="dxa"/>
              <w:left w:w="48" w:type="dxa"/>
              <w:bottom w:w="48" w:type="dxa"/>
              <w:right w:w="48" w:type="dxa"/>
            </w:tcMar>
            <w:vAlign w:val="center"/>
            <w:hideMark/>
          </w:tcPr>
          <w:p w14:paraId="34E37C27" w14:textId="77777777" w:rsidR="006B1D95" w:rsidRPr="004A7202" w:rsidRDefault="006B1D95" w:rsidP="008F2AF2">
            <w:pPr>
              <w:spacing w:after="0"/>
              <w:jc w:val="center"/>
              <w:rPr>
                <w:rFonts w:ascii="Arial Narrow" w:eastAsia="Times New Roman" w:hAnsi="Arial Narrow" w:cs="Times New Roman"/>
                <w:lang w:eastAsia="hr-HR"/>
              </w:rPr>
            </w:pPr>
            <w:r w:rsidRPr="004A7202">
              <w:rPr>
                <w:rFonts w:ascii="Arial Narrow" w:eastAsia="Times New Roman" w:hAnsi="Arial Narrow" w:cs="Times New Roman"/>
                <w:b/>
                <w:bCs/>
                <w:lang w:eastAsia="hr-HR"/>
              </w:rPr>
              <w:t>POKAZATELJI USPJEŠNOSTI</w:t>
            </w:r>
          </w:p>
        </w:tc>
      </w:tr>
      <w:tr w:rsidR="001C68C3" w:rsidRPr="002F28DF" w14:paraId="3161A2E5" w14:textId="77777777" w:rsidTr="00A946E1">
        <w:trPr>
          <w:trHeight w:val="163"/>
          <w:jc w:val="center"/>
        </w:trPr>
        <w:tc>
          <w:tcPr>
            <w:tcW w:w="563" w:type="dxa"/>
            <w:tcMar>
              <w:top w:w="48" w:type="dxa"/>
              <w:left w:w="48" w:type="dxa"/>
              <w:bottom w:w="48" w:type="dxa"/>
              <w:right w:w="48" w:type="dxa"/>
            </w:tcMar>
            <w:vAlign w:val="center"/>
            <w:hideMark/>
          </w:tcPr>
          <w:p w14:paraId="328C19FF" w14:textId="77777777" w:rsidR="006B1D95" w:rsidRPr="002F28DF" w:rsidRDefault="006B1D95" w:rsidP="008F2AF2">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lang w:eastAsia="hr-HR"/>
              </w:rPr>
              <w:t>1</w:t>
            </w:r>
            <w:r w:rsidRPr="002F28DF">
              <w:rPr>
                <w:rFonts w:ascii="Arial Narrow" w:eastAsia="Times New Roman" w:hAnsi="Arial Narrow" w:cs="Times New Roman"/>
                <w:color w:val="548DD4" w:themeColor="text2" w:themeTint="99"/>
                <w:lang w:eastAsia="hr-HR"/>
              </w:rPr>
              <w:t>.</w:t>
            </w:r>
          </w:p>
        </w:tc>
        <w:tc>
          <w:tcPr>
            <w:tcW w:w="1272" w:type="dxa"/>
            <w:tcMar>
              <w:top w:w="48" w:type="dxa"/>
              <w:left w:w="48" w:type="dxa"/>
              <w:bottom w:w="48" w:type="dxa"/>
              <w:right w:w="48" w:type="dxa"/>
            </w:tcMar>
            <w:vAlign w:val="center"/>
            <w:hideMark/>
          </w:tcPr>
          <w:p w14:paraId="43CE22B4" w14:textId="77777777" w:rsidR="006B1D95" w:rsidRPr="002F28DF" w:rsidRDefault="006B1D95"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Komunikacija s potrošačima</w:t>
            </w:r>
          </w:p>
        </w:tc>
        <w:tc>
          <w:tcPr>
            <w:tcW w:w="2124" w:type="dxa"/>
            <w:tcMar>
              <w:top w:w="48" w:type="dxa"/>
              <w:left w:w="48" w:type="dxa"/>
              <w:bottom w:w="48" w:type="dxa"/>
              <w:right w:w="48" w:type="dxa"/>
            </w:tcMar>
            <w:vAlign w:val="center"/>
            <w:hideMark/>
          </w:tcPr>
          <w:p w14:paraId="56162FC7" w14:textId="1F368C43" w:rsidR="006B1D95" w:rsidRPr="002F28DF" w:rsidRDefault="006B1D95" w:rsidP="00B76DBF">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Redovita komunikacija s potrošačima radi savjetovanja po upitima</w:t>
            </w:r>
          </w:p>
        </w:tc>
        <w:tc>
          <w:tcPr>
            <w:tcW w:w="1419" w:type="dxa"/>
            <w:tcMar>
              <w:top w:w="48" w:type="dxa"/>
              <w:left w:w="48" w:type="dxa"/>
              <w:bottom w:w="48" w:type="dxa"/>
              <w:right w:w="48" w:type="dxa"/>
            </w:tcMar>
            <w:vAlign w:val="center"/>
            <w:hideMark/>
          </w:tcPr>
          <w:p w14:paraId="2C33BDB6"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w:t>
            </w:r>
          </w:p>
          <w:p w14:paraId="5801AF7B"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MINGPO</w:t>
            </w:r>
          </w:p>
          <w:p w14:paraId="53B5DCA5"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p w14:paraId="02DE936A"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p w14:paraId="2FCA0B72"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p w14:paraId="7525E842"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w:t>
            </w:r>
          </w:p>
          <w:p w14:paraId="4A4C26A2"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UMFO</w:t>
            </w:r>
          </w:p>
        </w:tc>
        <w:tc>
          <w:tcPr>
            <w:tcW w:w="1266" w:type="dxa"/>
            <w:tcMar>
              <w:top w:w="48" w:type="dxa"/>
              <w:left w:w="48" w:type="dxa"/>
              <w:bottom w:w="48" w:type="dxa"/>
              <w:right w:w="48" w:type="dxa"/>
            </w:tcMar>
            <w:vAlign w:val="center"/>
            <w:hideMark/>
          </w:tcPr>
          <w:p w14:paraId="6672FC07"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tcMar>
              <w:top w:w="48" w:type="dxa"/>
              <w:left w:w="48" w:type="dxa"/>
              <w:bottom w:w="48" w:type="dxa"/>
              <w:right w:w="48" w:type="dxa"/>
            </w:tcMar>
            <w:vAlign w:val="center"/>
            <w:hideMark/>
          </w:tcPr>
          <w:p w14:paraId="643B76F3" w14:textId="77777777" w:rsidR="006B1D95" w:rsidRPr="002F28DF" w:rsidRDefault="006B1D95"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MFIN, MINGPO – državni proračun</w:t>
            </w:r>
          </w:p>
          <w:p w14:paraId="584F4362" w14:textId="77777777" w:rsidR="006B1D95" w:rsidRPr="002F28DF" w:rsidRDefault="006B1D95"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HANFA, HNB, HUO, HGK, UMFO – vlastita sredstva</w:t>
            </w:r>
          </w:p>
        </w:tc>
        <w:tc>
          <w:tcPr>
            <w:tcW w:w="1131" w:type="dxa"/>
            <w:vAlign w:val="center"/>
          </w:tcPr>
          <w:p w14:paraId="73D8F126" w14:textId="77777777" w:rsidR="006B1D95" w:rsidRPr="002F28DF" w:rsidRDefault="006B1D95"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hideMark/>
          </w:tcPr>
          <w:p w14:paraId="32A84D3F" w14:textId="77777777" w:rsidR="000C244E" w:rsidRDefault="006B1D95"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Ostvarena je redovita komunikacija</w:t>
            </w:r>
            <w:r w:rsidR="00847D29" w:rsidRPr="002F28DF">
              <w:rPr>
                <w:rFonts w:ascii="Arial Narrow" w:eastAsia="Times New Roman" w:hAnsi="Arial Narrow" w:cs="Times New Roman"/>
                <w:lang w:eastAsia="hr-HR"/>
              </w:rPr>
              <w:t xml:space="preserve"> </w:t>
            </w:r>
            <w:r w:rsidR="00847D29" w:rsidRPr="002F28DF">
              <w:rPr>
                <w:rFonts w:ascii="Arial Narrow" w:eastAsia="Times New Roman" w:hAnsi="Arial Narrow" w:cs="Arial"/>
                <w:iCs/>
              </w:rPr>
              <w:t>s potrošačima /korisnicima financijskih usluga i širom javnošću</w:t>
            </w:r>
            <w:r w:rsidRPr="002F28DF">
              <w:rPr>
                <w:rFonts w:ascii="Arial Narrow" w:eastAsia="Times New Roman" w:hAnsi="Arial Narrow" w:cs="Times New Roman"/>
                <w:lang w:eastAsia="hr-HR"/>
              </w:rPr>
              <w:t xml:space="preserve">. </w:t>
            </w:r>
          </w:p>
          <w:p w14:paraId="64A823E2" w14:textId="10FC1B19" w:rsidR="006B1D95" w:rsidRPr="002F28DF" w:rsidRDefault="006B1D95"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(MFIN, MINGPO, HANFA, HNB, HUO, HGK, UMFO)</w:t>
            </w:r>
          </w:p>
          <w:p w14:paraId="2175704B" w14:textId="77777777" w:rsidR="004530DF" w:rsidRPr="002F28DF" w:rsidRDefault="004530DF" w:rsidP="008F2AF2">
            <w:pPr>
              <w:spacing w:after="0"/>
              <w:rPr>
                <w:rFonts w:ascii="Arial Narrow" w:eastAsia="Times New Roman" w:hAnsi="Arial Narrow" w:cs="Times New Roman"/>
                <w:lang w:eastAsia="hr-HR"/>
              </w:rPr>
            </w:pPr>
          </w:p>
        </w:tc>
      </w:tr>
      <w:tr w:rsidR="00470E51" w:rsidRPr="002F28DF" w14:paraId="3D0C00E6" w14:textId="77777777" w:rsidTr="006004D7">
        <w:trPr>
          <w:trHeight w:val="23"/>
          <w:jc w:val="center"/>
        </w:trPr>
        <w:tc>
          <w:tcPr>
            <w:tcW w:w="563" w:type="dxa"/>
            <w:vMerge w:val="restart"/>
            <w:tcMar>
              <w:top w:w="48" w:type="dxa"/>
              <w:left w:w="48" w:type="dxa"/>
              <w:bottom w:w="48" w:type="dxa"/>
              <w:right w:w="48" w:type="dxa"/>
            </w:tcMar>
            <w:vAlign w:val="center"/>
            <w:hideMark/>
          </w:tcPr>
          <w:p w14:paraId="09B30722"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color w:val="000000" w:themeColor="text1"/>
                <w:lang w:eastAsia="hr-HR"/>
              </w:rPr>
              <w:t>2.</w:t>
            </w:r>
          </w:p>
        </w:tc>
        <w:tc>
          <w:tcPr>
            <w:tcW w:w="1272" w:type="dxa"/>
            <w:vMerge w:val="restart"/>
            <w:tcMar>
              <w:top w:w="48" w:type="dxa"/>
              <w:left w:w="48" w:type="dxa"/>
              <w:bottom w:w="48" w:type="dxa"/>
              <w:right w:w="48" w:type="dxa"/>
            </w:tcMar>
            <w:vAlign w:val="center"/>
          </w:tcPr>
          <w:p w14:paraId="342551F5" w14:textId="64E0CA7C" w:rsidR="00470E51" w:rsidRPr="002F28DF" w:rsidRDefault="00470E51" w:rsidP="006004D7">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color w:val="000000" w:themeColor="text1"/>
                <w:lang w:eastAsia="hr-HR"/>
              </w:rPr>
              <w:t>Sudjelovanje i organizacija seminara, radionica, panela, konferencija, okruglih stolova te stručnih skupova</w:t>
            </w:r>
          </w:p>
        </w:tc>
        <w:tc>
          <w:tcPr>
            <w:tcW w:w="2124" w:type="dxa"/>
            <w:tcMar>
              <w:top w:w="48" w:type="dxa"/>
              <w:left w:w="48" w:type="dxa"/>
              <w:bottom w:w="48" w:type="dxa"/>
              <w:right w:w="48" w:type="dxa"/>
            </w:tcMar>
            <w:vAlign w:val="center"/>
            <w:hideMark/>
          </w:tcPr>
          <w:p w14:paraId="16C5FD19" w14:textId="02192AA8" w:rsidR="00470E51" w:rsidRPr="002F28DF" w:rsidRDefault="00470E51" w:rsidP="008F2AF2">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lang w:eastAsia="hr-HR"/>
              </w:rPr>
              <w:t>Održavanje i sudjelovanje na tribinama, okruglim stolovima, radionicama, edu</w:t>
            </w:r>
            <w:r w:rsidR="00B76DBF">
              <w:rPr>
                <w:rFonts w:ascii="Arial Narrow" w:eastAsia="Times New Roman" w:hAnsi="Arial Narrow" w:cs="Times New Roman"/>
                <w:lang w:eastAsia="hr-HR"/>
              </w:rPr>
              <w:t>kativnim skupovima i seminarima</w:t>
            </w:r>
          </w:p>
        </w:tc>
        <w:tc>
          <w:tcPr>
            <w:tcW w:w="1419" w:type="dxa"/>
            <w:tcMar>
              <w:top w:w="48" w:type="dxa"/>
              <w:left w:w="48" w:type="dxa"/>
              <w:bottom w:w="48" w:type="dxa"/>
              <w:right w:w="48" w:type="dxa"/>
            </w:tcMar>
            <w:vAlign w:val="center"/>
            <w:hideMark/>
          </w:tcPr>
          <w:p w14:paraId="448B5A6F"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p w14:paraId="451BB4FA" w14:textId="3C98501B" w:rsidR="00CF7EC7" w:rsidRPr="002F28DF" w:rsidRDefault="00CF7EC7"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p w14:paraId="19A7F07E" w14:textId="4E9E658A" w:rsidR="00667002" w:rsidRPr="002F28DF" w:rsidRDefault="00667002"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p w14:paraId="31193090" w14:textId="7C4C6412"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p w14:paraId="2E68CECB" w14:textId="77777777" w:rsidR="00470E51" w:rsidRPr="002F28DF" w:rsidRDefault="00470E51" w:rsidP="008F2AF2">
            <w:pPr>
              <w:spacing w:after="0"/>
              <w:jc w:val="center"/>
              <w:rPr>
                <w:rFonts w:ascii="Arial Narrow" w:eastAsia="Times New Roman" w:hAnsi="Arial Narrow" w:cs="Times New Roman"/>
                <w:lang w:eastAsia="hr-HR"/>
              </w:rPr>
            </w:pPr>
          </w:p>
        </w:tc>
        <w:tc>
          <w:tcPr>
            <w:tcW w:w="1266" w:type="dxa"/>
            <w:tcMar>
              <w:top w:w="48" w:type="dxa"/>
              <w:left w:w="48" w:type="dxa"/>
              <w:bottom w:w="48" w:type="dxa"/>
              <w:right w:w="48" w:type="dxa"/>
            </w:tcMar>
            <w:vAlign w:val="center"/>
            <w:hideMark/>
          </w:tcPr>
          <w:p w14:paraId="05D20A5B"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restart"/>
            <w:tcMar>
              <w:top w:w="48" w:type="dxa"/>
              <w:left w:w="48" w:type="dxa"/>
              <w:bottom w:w="48" w:type="dxa"/>
              <w:right w:w="48" w:type="dxa"/>
            </w:tcMar>
            <w:vAlign w:val="center"/>
            <w:hideMark/>
          </w:tcPr>
          <w:p w14:paraId="65E3F8E8"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 MINGPO, MZO – državni proračun</w:t>
            </w:r>
          </w:p>
          <w:p w14:paraId="75D0D0CB"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 HNB, HUO, HUB, HUP, HGK, ZSE, UMFO – vlastita sredstva</w:t>
            </w:r>
          </w:p>
          <w:p w14:paraId="66E6E6E4"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 – vlastita sredstva i MZO</w:t>
            </w:r>
          </w:p>
          <w:p w14:paraId="4334AF71" w14:textId="77777777" w:rsidR="00470E51" w:rsidRPr="002F28DF" w:rsidRDefault="00470E51" w:rsidP="008F2AF2">
            <w:pPr>
              <w:spacing w:after="0"/>
              <w:rPr>
                <w:rFonts w:ascii="Arial Narrow" w:eastAsia="Times New Roman" w:hAnsi="Arial Narrow" w:cs="Times New Roman"/>
                <w:lang w:eastAsia="hr-HR"/>
              </w:rPr>
            </w:pPr>
          </w:p>
        </w:tc>
        <w:tc>
          <w:tcPr>
            <w:tcW w:w="1131" w:type="dxa"/>
            <w:vAlign w:val="center"/>
          </w:tcPr>
          <w:p w14:paraId="573B4A21" w14:textId="77777777" w:rsidR="00470E51" w:rsidRPr="002F28DF" w:rsidRDefault="00470E51" w:rsidP="008F2AF2">
            <w:pPr>
              <w:rPr>
                <w:rFonts w:ascii="Arial Narrow" w:hAnsi="Arial Narrow"/>
              </w:rPr>
            </w:pPr>
            <w:r w:rsidRPr="002F28DF">
              <w:rPr>
                <w:rFonts w:ascii="Arial Narrow" w:hAnsi="Arial Narrow"/>
              </w:rPr>
              <w:t>Provedeno</w:t>
            </w:r>
          </w:p>
        </w:tc>
        <w:tc>
          <w:tcPr>
            <w:tcW w:w="4775" w:type="dxa"/>
            <w:tcMar>
              <w:top w:w="48" w:type="dxa"/>
              <w:left w:w="48" w:type="dxa"/>
              <w:bottom w:w="48" w:type="dxa"/>
              <w:right w:w="48" w:type="dxa"/>
            </w:tcMar>
            <w:vAlign w:val="center"/>
          </w:tcPr>
          <w:p w14:paraId="1897CA27" w14:textId="77777777" w:rsidR="00470E51" w:rsidRPr="00B97215" w:rsidRDefault="00470E51"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Predstavnici HNB-a su sudjelovali na:</w:t>
            </w:r>
          </w:p>
          <w:p w14:paraId="1232FECE" w14:textId="77777777" w:rsidR="00470E51" w:rsidRPr="00B97215" w:rsidRDefault="00470E51"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 "</w:t>
            </w:r>
            <w:proofErr w:type="spellStart"/>
            <w:r w:rsidRPr="00B97215">
              <w:rPr>
                <w:rFonts w:ascii="Arial Narrow" w:eastAsia="Times New Roman" w:hAnsi="Arial Narrow" w:cs="Times New Roman"/>
                <w:lang w:eastAsia="hr-HR"/>
              </w:rPr>
              <w:t>Eurotribini</w:t>
            </w:r>
            <w:proofErr w:type="spellEnd"/>
            <w:r w:rsidRPr="00B97215">
              <w:rPr>
                <w:rFonts w:ascii="Arial Narrow" w:eastAsia="Times New Roman" w:hAnsi="Arial Narrow" w:cs="Times New Roman"/>
                <w:lang w:eastAsia="hr-HR"/>
              </w:rPr>
              <w:t>: kada ćemo uvesti euro?" u organizaciji HRT-a</w:t>
            </w:r>
          </w:p>
          <w:p w14:paraId="4965E6FF" w14:textId="77777777" w:rsidR="00470E51" w:rsidRPr="00B97215" w:rsidRDefault="00470E51"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 panel-raspravi u prigodi predstavljanja knjige "Financijska pismenost i odgovorna potrošnja u svakodnevnom životu"</w:t>
            </w:r>
          </w:p>
          <w:p w14:paraId="655BAD62" w14:textId="77777777" w:rsidR="00470E51" w:rsidRPr="00B97215" w:rsidRDefault="00470E51"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 panelu "</w:t>
            </w:r>
            <w:proofErr w:type="spellStart"/>
            <w:r w:rsidRPr="00B97215">
              <w:rPr>
                <w:rFonts w:ascii="Arial Narrow" w:eastAsia="Times New Roman" w:hAnsi="Arial Narrow" w:cs="Times New Roman"/>
                <w:lang w:eastAsia="hr-HR"/>
              </w:rPr>
              <w:t>FinTech</w:t>
            </w:r>
            <w:proofErr w:type="spellEnd"/>
            <w:r w:rsidRPr="00B97215">
              <w:rPr>
                <w:rFonts w:ascii="Arial Narrow" w:eastAsia="Times New Roman" w:hAnsi="Arial Narrow" w:cs="Times New Roman"/>
                <w:lang w:eastAsia="hr-HR"/>
              </w:rPr>
              <w:t xml:space="preserve"> izazovi – mogućnosti, transformacija, regulacija"</w:t>
            </w:r>
          </w:p>
          <w:p w14:paraId="09178643" w14:textId="782E24F1" w:rsidR="00470E51" w:rsidRPr="00B97215" w:rsidRDefault="00470E51"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 panel-raspravi "Utjecaj brze tehnološke promjene na obrazovanje, vještine, poslovno okruženje i tržište rada" održanoj prigod</w:t>
            </w:r>
            <w:r w:rsidR="000C244E" w:rsidRPr="00B97215">
              <w:rPr>
                <w:rFonts w:ascii="Arial Narrow" w:eastAsia="Times New Roman" w:hAnsi="Arial Narrow" w:cs="Times New Roman"/>
                <w:lang w:eastAsia="hr-HR"/>
              </w:rPr>
              <w:t>om</w:t>
            </w:r>
            <w:r w:rsidRPr="00B97215">
              <w:rPr>
                <w:rFonts w:ascii="Arial Narrow" w:eastAsia="Times New Roman" w:hAnsi="Arial Narrow" w:cs="Times New Roman"/>
                <w:lang w:eastAsia="hr-HR"/>
              </w:rPr>
              <w:t xml:space="preserve"> obilježavanja 25 godina partnerstva publike Hrvatske i Grupacije Svjetske banke</w:t>
            </w:r>
          </w:p>
          <w:p w14:paraId="66865CE7" w14:textId="4BE34C7D" w:rsidR="00470E51" w:rsidRPr="00B97215" w:rsidRDefault="000C244E" w:rsidP="008F2AF2">
            <w:pPr>
              <w:tabs>
                <w:tab w:val="left" w:pos="109"/>
              </w:tabs>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 xml:space="preserve">- </w:t>
            </w:r>
            <w:r w:rsidR="00470E51" w:rsidRPr="00B97215">
              <w:rPr>
                <w:rFonts w:ascii="Arial Narrow" w:eastAsia="Times New Roman" w:hAnsi="Arial Narrow" w:cs="Times New Roman"/>
                <w:lang w:eastAsia="hr-HR"/>
              </w:rPr>
              <w:t>panel-</w:t>
            </w:r>
            <w:r w:rsidRPr="00B97215">
              <w:rPr>
                <w:rFonts w:ascii="Arial Narrow" w:eastAsia="Times New Roman" w:hAnsi="Arial Narrow" w:cs="Times New Roman"/>
                <w:lang w:eastAsia="hr-HR"/>
              </w:rPr>
              <w:t xml:space="preserve">raspravi </w:t>
            </w:r>
            <w:r w:rsidR="00470E51" w:rsidRPr="00B97215">
              <w:rPr>
                <w:rFonts w:ascii="Arial Narrow" w:eastAsia="Times New Roman" w:hAnsi="Arial Narrow" w:cs="Times New Roman"/>
                <w:lang w:eastAsia="hr-HR"/>
              </w:rPr>
              <w:t>povodom predstavljanja rezultata istraživačkog projekta "Jesu li mladi danas dovoljno financijski pismeni" u organizaciji Hrvatskoga katoličkog sveučilišta</w:t>
            </w:r>
            <w:r w:rsidR="003D7E9D" w:rsidRPr="00B97215">
              <w:rPr>
                <w:rFonts w:ascii="Arial Narrow" w:eastAsia="Times New Roman" w:hAnsi="Arial Narrow" w:cs="Times New Roman"/>
                <w:lang w:eastAsia="hr-HR"/>
              </w:rPr>
              <w:t>.</w:t>
            </w:r>
          </w:p>
          <w:p w14:paraId="3E57A28C" w14:textId="4BB75ADF" w:rsidR="003D7E9D" w:rsidRPr="00B97215" w:rsidRDefault="003D7E9D" w:rsidP="008F2AF2">
            <w:pPr>
              <w:contextualSpacing/>
              <w:jc w:val="both"/>
              <w:rPr>
                <w:rFonts w:ascii="Arial Narrow" w:hAnsi="Arial Narrow" w:cs="Arial"/>
              </w:rPr>
            </w:pPr>
            <w:r w:rsidRPr="00B97215">
              <w:rPr>
                <w:rFonts w:ascii="Arial Narrow" w:hAnsi="Arial Narrow" w:cs="Arial"/>
              </w:rPr>
              <w:t>Predstavnici HANFA-e sudjelovali su na</w:t>
            </w:r>
            <w:r w:rsidR="000C244E" w:rsidRPr="00B97215">
              <w:rPr>
                <w:rFonts w:ascii="Arial Narrow" w:hAnsi="Arial Narrow" w:cs="Arial"/>
              </w:rPr>
              <w:t xml:space="preserve">: </w:t>
            </w:r>
          </w:p>
          <w:p w14:paraId="2898894F" w14:textId="0EAEFA23" w:rsidR="003D7E9D" w:rsidRPr="00B97215" w:rsidRDefault="003D7E9D" w:rsidP="008F2AF2">
            <w:pPr>
              <w:contextualSpacing/>
              <w:jc w:val="both"/>
              <w:rPr>
                <w:rFonts w:ascii="Arial Narrow" w:hAnsi="Arial Narrow" w:cs="Arial"/>
                <w:bCs/>
                <w:color w:val="000000"/>
              </w:rPr>
            </w:pPr>
            <w:r w:rsidRPr="00B97215">
              <w:rPr>
                <w:rFonts w:ascii="Arial Narrow" w:hAnsi="Arial Narrow" w:cs="Arial"/>
              </w:rPr>
              <w:t xml:space="preserve">- </w:t>
            </w:r>
            <w:r w:rsidR="000C244E" w:rsidRPr="00B97215">
              <w:rPr>
                <w:rFonts w:ascii="Arial Narrow" w:hAnsi="Arial Narrow" w:cs="Arial"/>
              </w:rPr>
              <w:t>k</w:t>
            </w:r>
            <w:r w:rsidRPr="00B97215">
              <w:rPr>
                <w:rFonts w:ascii="Arial Narrow" w:hAnsi="Arial Narrow" w:cs="Arial"/>
                <w:bCs/>
                <w:color w:val="000000"/>
              </w:rPr>
              <w:t>onferencij</w:t>
            </w:r>
            <w:r w:rsidR="000C244E" w:rsidRPr="00B97215">
              <w:rPr>
                <w:rFonts w:ascii="Arial Narrow" w:hAnsi="Arial Narrow" w:cs="Arial"/>
                <w:bCs/>
                <w:color w:val="000000"/>
              </w:rPr>
              <w:t>i</w:t>
            </w:r>
            <w:r w:rsidRPr="00B97215">
              <w:rPr>
                <w:rFonts w:ascii="Arial Narrow" w:hAnsi="Arial Narrow" w:cs="Arial"/>
                <w:bCs/>
                <w:color w:val="000000"/>
              </w:rPr>
              <w:t xml:space="preserve"> Dani hrvatskih financijskih institucija</w:t>
            </w:r>
          </w:p>
          <w:p w14:paraId="79446264" w14:textId="74800107" w:rsidR="003D7E9D" w:rsidRPr="00B97215" w:rsidRDefault="003D7E9D" w:rsidP="008F2AF2">
            <w:pPr>
              <w:spacing w:after="0"/>
              <w:contextualSpacing/>
              <w:jc w:val="both"/>
              <w:rPr>
                <w:rFonts w:ascii="Arial Narrow" w:hAnsi="Arial Narrow" w:cs="Arial"/>
                <w:bCs/>
                <w:color w:val="000000"/>
              </w:rPr>
            </w:pPr>
            <w:r w:rsidRPr="00B97215">
              <w:rPr>
                <w:rFonts w:ascii="Arial Narrow" w:hAnsi="Arial Narrow" w:cs="Arial"/>
                <w:bCs/>
                <w:color w:val="000000"/>
              </w:rPr>
              <w:t xml:space="preserve">- </w:t>
            </w:r>
            <w:r w:rsidR="000C244E" w:rsidRPr="00B97215">
              <w:rPr>
                <w:rFonts w:ascii="Arial Narrow" w:hAnsi="Arial Narrow" w:cs="Arial"/>
                <w:bCs/>
                <w:color w:val="000000"/>
              </w:rPr>
              <w:t>k</w:t>
            </w:r>
            <w:r w:rsidRPr="00B97215">
              <w:rPr>
                <w:rFonts w:ascii="Arial Narrow" w:hAnsi="Arial Narrow" w:cs="Arial"/>
                <w:bCs/>
                <w:color w:val="000000"/>
              </w:rPr>
              <w:t>onferencij</w:t>
            </w:r>
            <w:r w:rsidR="000C244E" w:rsidRPr="00B97215">
              <w:rPr>
                <w:rFonts w:ascii="Arial Narrow" w:hAnsi="Arial Narrow" w:cs="Arial"/>
                <w:bCs/>
                <w:color w:val="000000"/>
              </w:rPr>
              <w:t>i</w:t>
            </w:r>
            <w:r w:rsidRPr="00B97215">
              <w:rPr>
                <w:rFonts w:ascii="Arial Narrow" w:hAnsi="Arial Narrow" w:cs="Arial"/>
                <w:bCs/>
                <w:color w:val="000000"/>
              </w:rPr>
              <w:t xml:space="preserve"> Hrvatski dani osiguranja 2019</w:t>
            </w:r>
          </w:p>
          <w:p w14:paraId="523DC7FB" w14:textId="03E2DB52" w:rsidR="003D7E9D" w:rsidRPr="00B97215" w:rsidRDefault="003D7E9D" w:rsidP="00FC450B">
            <w:pPr>
              <w:tabs>
                <w:tab w:val="left" w:pos="111"/>
              </w:tabs>
              <w:spacing w:after="0"/>
              <w:ind w:left="111" w:hanging="142"/>
              <w:contextualSpacing/>
              <w:jc w:val="both"/>
              <w:rPr>
                <w:rFonts w:ascii="Arial Narrow" w:hAnsi="Arial Narrow" w:cs="Arial"/>
                <w:bCs/>
                <w:color w:val="000000"/>
              </w:rPr>
            </w:pPr>
            <w:r w:rsidRPr="00B97215">
              <w:rPr>
                <w:rFonts w:ascii="Arial Narrow" w:hAnsi="Arial Narrow" w:cs="Arial"/>
                <w:bCs/>
                <w:color w:val="000000"/>
              </w:rPr>
              <w:t>-</w:t>
            </w:r>
            <w:r w:rsidR="000C244E" w:rsidRPr="00B97215">
              <w:rPr>
                <w:rFonts w:ascii="Arial Narrow" w:hAnsi="Arial Narrow" w:cs="Arial"/>
                <w:bCs/>
                <w:color w:val="000000"/>
              </w:rPr>
              <w:t>k</w:t>
            </w:r>
            <w:r w:rsidRPr="00B97215">
              <w:rPr>
                <w:rFonts w:ascii="Arial Narrow" w:hAnsi="Arial Narrow" w:cs="Arial"/>
                <w:bCs/>
                <w:color w:val="000000"/>
              </w:rPr>
              <w:t>onferencij</w:t>
            </w:r>
            <w:r w:rsidR="000C244E" w:rsidRPr="00B97215">
              <w:rPr>
                <w:rFonts w:ascii="Arial Narrow" w:hAnsi="Arial Narrow" w:cs="Arial"/>
                <w:bCs/>
                <w:color w:val="000000"/>
              </w:rPr>
              <w:t>i</w:t>
            </w:r>
            <w:r w:rsidRPr="00B97215">
              <w:rPr>
                <w:rFonts w:ascii="Arial Narrow" w:hAnsi="Arial Narrow" w:cs="Arial"/>
                <w:bCs/>
                <w:color w:val="000000"/>
              </w:rPr>
              <w:t xml:space="preserve"> u suorganizaciji HANFA-e „Kvaliteta korporativnog upravljanja“ </w:t>
            </w:r>
          </w:p>
          <w:p w14:paraId="7D50C65E" w14:textId="0AF80FA0" w:rsidR="003D7E9D" w:rsidRPr="00B97215" w:rsidRDefault="003D7E9D" w:rsidP="008F2AF2">
            <w:pPr>
              <w:spacing w:after="0"/>
              <w:contextualSpacing/>
              <w:jc w:val="both"/>
              <w:rPr>
                <w:rFonts w:ascii="Arial Narrow" w:hAnsi="Arial Narrow" w:cs="Arial"/>
                <w:bCs/>
                <w:color w:val="000000"/>
              </w:rPr>
            </w:pPr>
            <w:r w:rsidRPr="00B97215">
              <w:rPr>
                <w:rFonts w:ascii="Arial Narrow" w:hAnsi="Arial Narrow" w:cs="Arial"/>
                <w:bCs/>
                <w:lang w:val="en"/>
              </w:rPr>
              <w:t xml:space="preserve">- </w:t>
            </w:r>
            <w:proofErr w:type="spellStart"/>
            <w:r w:rsidRPr="00B97215">
              <w:rPr>
                <w:rFonts w:ascii="Arial Narrow" w:hAnsi="Arial Narrow" w:cs="Arial"/>
                <w:bCs/>
                <w:lang w:val="en"/>
              </w:rPr>
              <w:t>konferenciji</w:t>
            </w:r>
            <w:proofErr w:type="spellEnd"/>
            <w:r w:rsidRPr="00B97215">
              <w:rPr>
                <w:rFonts w:ascii="Arial Narrow" w:hAnsi="Arial Narrow" w:cs="Arial"/>
                <w:bCs/>
                <w:lang w:val="en"/>
              </w:rPr>
              <w:t xml:space="preserve"> o </w:t>
            </w:r>
            <w:proofErr w:type="spellStart"/>
            <w:r w:rsidRPr="00B97215">
              <w:rPr>
                <w:rFonts w:ascii="Arial Narrow" w:hAnsi="Arial Narrow" w:cs="Arial"/>
                <w:bCs/>
                <w:lang w:val="en"/>
              </w:rPr>
              <w:t>hrvatskoj</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mirovinskoj</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reformi</w:t>
            </w:r>
            <w:proofErr w:type="spellEnd"/>
            <w:r w:rsidRPr="00B97215">
              <w:rPr>
                <w:rFonts w:ascii="Arial Narrow" w:hAnsi="Arial Narrow" w:cs="Arial"/>
                <w:bCs/>
                <w:lang w:val="en"/>
              </w:rPr>
              <w:t>: „</w:t>
            </w:r>
            <w:proofErr w:type="spellStart"/>
            <w:r w:rsidRPr="00B97215">
              <w:rPr>
                <w:rFonts w:ascii="Arial Narrow" w:hAnsi="Arial Narrow" w:cs="Arial"/>
                <w:bCs/>
                <w:lang w:val="en"/>
              </w:rPr>
              <w:t>Mirovina</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i</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aktivno</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starenje</w:t>
            </w:r>
            <w:proofErr w:type="spellEnd"/>
            <w:r w:rsidRPr="00B97215">
              <w:rPr>
                <w:rFonts w:ascii="Arial Narrow" w:hAnsi="Arial Narrow" w:cs="Arial"/>
                <w:bCs/>
                <w:lang w:val="en"/>
              </w:rPr>
              <w:t>“</w:t>
            </w:r>
          </w:p>
          <w:p w14:paraId="1ED6FD16" w14:textId="6755AC6A" w:rsidR="003D7E9D" w:rsidRPr="00B97215" w:rsidRDefault="003D7E9D" w:rsidP="008F2AF2">
            <w:pPr>
              <w:spacing w:after="0"/>
              <w:jc w:val="both"/>
              <w:rPr>
                <w:rFonts w:ascii="Arial Narrow" w:hAnsi="Arial Narrow" w:cs="Arial"/>
                <w:bCs/>
                <w:color w:val="000000"/>
              </w:rPr>
            </w:pPr>
            <w:r w:rsidRPr="00B97215">
              <w:rPr>
                <w:rFonts w:ascii="Arial Narrow" w:hAnsi="Arial Narrow" w:cs="Arial"/>
                <w:bCs/>
                <w:lang w:val="en"/>
              </w:rPr>
              <w:t xml:space="preserve">- </w:t>
            </w:r>
            <w:r w:rsidR="000C244E" w:rsidRPr="00B97215">
              <w:rPr>
                <w:rFonts w:ascii="Arial Narrow" w:hAnsi="Arial Narrow" w:cs="Arial"/>
                <w:bCs/>
                <w:lang w:val="en"/>
              </w:rPr>
              <w:t>p</w:t>
            </w:r>
            <w:r w:rsidRPr="00B97215">
              <w:rPr>
                <w:rFonts w:ascii="Arial Narrow" w:hAnsi="Arial Narrow" w:cs="Arial"/>
                <w:bCs/>
                <w:lang w:val="en"/>
              </w:rPr>
              <w:t>anel</w:t>
            </w:r>
            <w:r w:rsidR="000C244E" w:rsidRPr="00B97215">
              <w:rPr>
                <w:rFonts w:ascii="Arial Narrow" w:hAnsi="Arial Narrow" w:cs="Arial"/>
                <w:bCs/>
                <w:lang w:val="en"/>
              </w:rPr>
              <w:t>-</w:t>
            </w:r>
            <w:proofErr w:type="spellStart"/>
            <w:r w:rsidRPr="00B97215">
              <w:rPr>
                <w:rFonts w:ascii="Arial Narrow" w:hAnsi="Arial Narrow" w:cs="Arial"/>
                <w:bCs/>
                <w:lang w:val="en"/>
              </w:rPr>
              <w:t>rasprav</w:t>
            </w:r>
            <w:r w:rsidR="000C244E" w:rsidRPr="00B97215">
              <w:rPr>
                <w:rFonts w:ascii="Arial Narrow" w:hAnsi="Arial Narrow" w:cs="Arial"/>
                <w:bCs/>
                <w:lang w:val="en"/>
              </w:rPr>
              <w:t>i</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Financijska</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pismenost</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i</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odgovorna</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potrošnja</w:t>
            </w:r>
            <w:proofErr w:type="spellEnd"/>
            <w:r w:rsidRPr="00B97215">
              <w:rPr>
                <w:rFonts w:ascii="Arial Narrow" w:hAnsi="Arial Narrow" w:cs="Arial"/>
                <w:bCs/>
                <w:lang w:val="en"/>
              </w:rPr>
              <w:t xml:space="preserve"> u </w:t>
            </w:r>
            <w:proofErr w:type="spellStart"/>
            <w:r w:rsidRPr="00B97215">
              <w:rPr>
                <w:rFonts w:ascii="Arial Narrow" w:hAnsi="Arial Narrow" w:cs="Arial"/>
                <w:bCs/>
                <w:lang w:val="en"/>
              </w:rPr>
              <w:t>svakodnevnom</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životu</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na</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Ekonomskom</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fakultetu</w:t>
            </w:r>
            <w:proofErr w:type="spellEnd"/>
            <w:r w:rsidRPr="00B97215">
              <w:rPr>
                <w:rFonts w:ascii="Arial Narrow" w:hAnsi="Arial Narrow" w:cs="Arial"/>
                <w:bCs/>
                <w:lang w:val="en"/>
              </w:rPr>
              <w:t xml:space="preserve"> u </w:t>
            </w:r>
            <w:proofErr w:type="spellStart"/>
            <w:r w:rsidRPr="00B97215">
              <w:rPr>
                <w:rFonts w:ascii="Arial Narrow" w:hAnsi="Arial Narrow" w:cs="Arial"/>
                <w:bCs/>
                <w:lang w:val="en"/>
              </w:rPr>
              <w:t>Zagrebu</w:t>
            </w:r>
            <w:proofErr w:type="spellEnd"/>
          </w:p>
          <w:p w14:paraId="38B7EF10" w14:textId="1AB3C1E9" w:rsidR="003D7E9D" w:rsidRPr="00B97215" w:rsidRDefault="003D7E9D" w:rsidP="008F2AF2">
            <w:pPr>
              <w:spacing w:after="0"/>
              <w:jc w:val="both"/>
              <w:rPr>
                <w:rFonts w:ascii="Arial Narrow" w:hAnsi="Arial Narrow" w:cs="Arial"/>
                <w:bCs/>
                <w:color w:val="000000"/>
              </w:rPr>
            </w:pPr>
            <w:r w:rsidRPr="00B97215">
              <w:rPr>
                <w:rFonts w:ascii="Arial Narrow" w:hAnsi="Arial Narrow" w:cs="Arial"/>
                <w:bCs/>
                <w:color w:val="000000"/>
              </w:rPr>
              <w:t xml:space="preserve">- </w:t>
            </w:r>
            <w:r w:rsidR="000C244E" w:rsidRPr="00B97215">
              <w:rPr>
                <w:rFonts w:ascii="Arial Narrow" w:hAnsi="Arial Narrow" w:cs="Arial"/>
                <w:bCs/>
                <w:color w:val="000000"/>
              </w:rPr>
              <w:t>p</w:t>
            </w:r>
            <w:r w:rsidRPr="00B97215">
              <w:rPr>
                <w:rFonts w:ascii="Arial Narrow" w:hAnsi="Arial Narrow" w:cs="Arial"/>
                <w:bCs/>
                <w:color w:val="000000"/>
              </w:rPr>
              <w:t>anel-rasprav</w:t>
            </w:r>
            <w:r w:rsidR="000C244E" w:rsidRPr="00B97215">
              <w:rPr>
                <w:rFonts w:ascii="Arial Narrow" w:hAnsi="Arial Narrow" w:cs="Arial"/>
                <w:bCs/>
                <w:color w:val="000000"/>
              </w:rPr>
              <w:t>i</w:t>
            </w:r>
            <w:r w:rsidRPr="00B97215">
              <w:rPr>
                <w:rFonts w:ascii="Arial Narrow" w:hAnsi="Arial Narrow" w:cs="Arial"/>
                <w:bCs/>
                <w:color w:val="000000"/>
              </w:rPr>
              <w:t xml:space="preserve"> u sklopu konferencije </w:t>
            </w:r>
            <w:r w:rsidRPr="00B97215">
              <w:rPr>
                <w:rFonts w:ascii="Arial Narrow" w:hAnsi="Arial Narrow" w:cs="Arial"/>
                <w:bCs/>
                <w:lang w:val="en"/>
              </w:rPr>
              <w:t xml:space="preserve">„Jesu li </w:t>
            </w:r>
            <w:proofErr w:type="spellStart"/>
            <w:r w:rsidRPr="00B97215">
              <w:rPr>
                <w:rFonts w:ascii="Arial Narrow" w:hAnsi="Arial Narrow" w:cs="Arial"/>
                <w:bCs/>
                <w:lang w:val="en"/>
              </w:rPr>
              <w:t>mladi</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danas</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dovoljno</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financijski</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pismeni</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na</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Hrvatskom</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katoličkom</w:t>
            </w:r>
            <w:proofErr w:type="spellEnd"/>
            <w:r w:rsidRPr="00B97215">
              <w:rPr>
                <w:rFonts w:ascii="Arial Narrow" w:hAnsi="Arial Narrow" w:cs="Arial"/>
                <w:bCs/>
                <w:lang w:val="en"/>
              </w:rPr>
              <w:t xml:space="preserve"> </w:t>
            </w:r>
            <w:proofErr w:type="spellStart"/>
            <w:r w:rsidRPr="00B97215">
              <w:rPr>
                <w:rFonts w:ascii="Arial Narrow" w:hAnsi="Arial Narrow" w:cs="Arial"/>
                <w:bCs/>
                <w:lang w:val="en"/>
              </w:rPr>
              <w:t>sveučilištu</w:t>
            </w:r>
            <w:proofErr w:type="spellEnd"/>
            <w:r w:rsidRPr="00B97215">
              <w:rPr>
                <w:rFonts w:ascii="Arial Narrow" w:hAnsi="Arial Narrow" w:cs="Arial"/>
                <w:bCs/>
                <w:lang w:val="en"/>
              </w:rPr>
              <w:t xml:space="preserve"> u </w:t>
            </w:r>
            <w:proofErr w:type="spellStart"/>
            <w:r w:rsidRPr="00B97215">
              <w:rPr>
                <w:rFonts w:ascii="Arial Narrow" w:hAnsi="Arial Narrow" w:cs="Arial"/>
                <w:bCs/>
                <w:lang w:val="en"/>
              </w:rPr>
              <w:t>Zagrebu</w:t>
            </w:r>
            <w:proofErr w:type="spellEnd"/>
          </w:p>
          <w:p w14:paraId="035B09E4" w14:textId="7F9C1389" w:rsidR="003D7E9D" w:rsidRPr="00B97215" w:rsidRDefault="003D7E9D" w:rsidP="008F2AF2">
            <w:pPr>
              <w:spacing w:after="0"/>
              <w:jc w:val="both"/>
              <w:rPr>
                <w:rFonts w:ascii="Arial Narrow" w:hAnsi="Arial Narrow" w:cs="Arial"/>
                <w:bCs/>
                <w:color w:val="000000"/>
              </w:rPr>
            </w:pPr>
            <w:r w:rsidRPr="00B97215">
              <w:rPr>
                <w:rFonts w:ascii="Arial Narrow" w:hAnsi="Arial Narrow" w:cs="Arial"/>
                <w:bCs/>
                <w:color w:val="000000"/>
              </w:rPr>
              <w:t xml:space="preserve">- </w:t>
            </w:r>
            <w:r w:rsidR="000C244E" w:rsidRPr="00B97215">
              <w:rPr>
                <w:rFonts w:ascii="Arial Narrow" w:hAnsi="Arial Narrow" w:cs="Arial"/>
                <w:bCs/>
                <w:color w:val="000000"/>
              </w:rPr>
              <w:t>r</w:t>
            </w:r>
            <w:r w:rsidRPr="00B97215">
              <w:rPr>
                <w:rFonts w:ascii="Arial Narrow" w:hAnsi="Arial Narrow" w:cs="Arial"/>
                <w:bCs/>
                <w:color w:val="000000"/>
              </w:rPr>
              <w:t>adionic</w:t>
            </w:r>
            <w:r w:rsidR="000C244E" w:rsidRPr="00B97215">
              <w:rPr>
                <w:rFonts w:ascii="Arial Narrow" w:hAnsi="Arial Narrow" w:cs="Arial"/>
                <w:bCs/>
                <w:color w:val="000000"/>
              </w:rPr>
              <w:t>i</w:t>
            </w:r>
            <w:r w:rsidRPr="00B97215">
              <w:rPr>
                <w:rFonts w:ascii="Arial Narrow" w:hAnsi="Arial Narrow" w:cs="Arial"/>
                <w:bCs/>
                <w:color w:val="000000"/>
              </w:rPr>
              <w:t xml:space="preserve"> „Osobne financije-upravljanje kućnim </w:t>
            </w:r>
            <w:r w:rsidR="000C244E" w:rsidRPr="00B97215">
              <w:rPr>
                <w:rFonts w:ascii="Arial Narrow" w:hAnsi="Arial Narrow" w:cs="Arial"/>
                <w:bCs/>
                <w:color w:val="000000"/>
              </w:rPr>
              <w:t>b</w:t>
            </w:r>
            <w:r w:rsidRPr="00B97215">
              <w:rPr>
                <w:rFonts w:ascii="Arial Narrow" w:hAnsi="Arial Narrow" w:cs="Arial"/>
                <w:bCs/>
                <w:color w:val="000000"/>
              </w:rPr>
              <w:t>udžetom“, Fakultet ekonomije i turizma, Pula</w:t>
            </w:r>
          </w:p>
          <w:p w14:paraId="56971178" w14:textId="1D331827" w:rsidR="003D7E9D" w:rsidRPr="00B97215" w:rsidRDefault="003D7E9D" w:rsidP="008F2AF2">
            <w:pPr>
              <w:spacing w:after="0"/>
              <w:jc w:val="both"/>
              <w:rPr>
                <w:rFonts w:ascii="Arial Narrow" w:hAnsi="Arial Narrow" w:cs="Arial"/>
                <w:bCs/>
                <w:color w:val="000000"/>
              </w:rPr>
            </w:pPr>
            <w:r w:rsidRPr="00B97215">
              <w:rPr>
                <w:rFonts w:ascii="Arial Narrow" w:hAnsi="Arial Narrow" w:cs="Arial"/>
                <w:bCs/>
                <w:color w:val="000000"/>
              </w:rPr>
              <w:t xml:space="preserve">- </w:t>
            </w:r>
            <w:r w:rsidR="000C244E" w:rsidRPr="00B97215">
              <w:rPr>
                <w:rFonts w:ascii="Arial Narrow" w:hAnsi="Arial Narrow" w:cs="Arial"/>
                <w:bCs/>
                <w:color w:val="000000"/>
              </w:rPr>
              <w:t>k</w:t>
            </w:r>
            <w:r w:rsidRPr="00B97215">
              <w:rPr>
                <w:rFonts w:ascii="Arial Narrow" w:hAnsi="Arial Narrow" w:cs="Arial"/>
                <w:bCs/>
                <w:color w:val="000000"/>
              </w:rPr>
              <w:t>onferencij</w:t>
            </w:r>
            <w:r w:rsidR="000C244E" w:rsidRPr="00B97215">
              <w:rPr>
                <w:rFonts w:ascii="Arial Narrow" w:hAnsi="Arial Narrow" w:cs="Arial"/>
                <w:bCs/>
                <w:color w:val="000000"/>
              </w:rPr>
              <w:t>i</w:t>
            </w:r>
            <w:r w:rsidRPr="00B97215">
              <w:rPr>
                <w:rFonts w:ascii="Arial Narrow" w:hAnsi="Arial Narrow" w:cs="Arial"/>
                <w:bCs/>
                <w:color w:val="000000"/>
              </w:rPr>
              <w:t xml:space="preserve"> „Do </w:t>
            </w:r>
            <w:proofErr w:type="spellStart"/>
            <w:r w:rsidRPr="00B97215">
              <w:rPr>
                <w:rFonts w:ascii="Arial Narrow" w:hAnsi="Arial Narrow" w:cs="Arial"/>
                <w:bCs/>
                <w:color w:val="000000"/>
              </w:rPr>
              <w:t>you</w:t>
            </w:r>
            <w:proofErr w:type="spellEnd"/>
            <w:r w:rsidRPr="00B97215">
              <w:rPr>
                <w:rFonts w:ascii="Arial Narrow" w:hAnsi="Arial Narrow" w:cs="Arial"/>
                <w:bCs/>
                <w:color w:val="000000"/>
              </w:rPr>
              <w:t xml:space="preserve"> </w:t>
            </w:r>
            <w:proofErr w:type="spellStart"/>
            <w:r w:rsidRPr="00B97215">
              <w:rPr>
                <w:rFonts w:ascii="Arial Narrow" w:hAnsi="Arial Narrow" w:cs="Arial"/>
                <w:bCs/>
                <w:color w:val="000000"/>
              </w:rPr>
              <w:t>know</w:t>
            </w:r>
            <w:proofErr w:type="spellEnd"/>
            <w:r w:rsidRPr="00B97215">
              <w:rPr>
                <w:rFonts w:ascii="Arial Narrow" w:hAnsi="Arial Narrow" w:cs="Arial"/>
                <w:bCs/>
                <w:color w:val="000000"/>
              </w:rPr>
              <w:t xml:space="preserve"> how“, Ekonomski fakultet, Zagreb</w:t>
            </w:r>
          </w:p>
          <w:p w14:paraId="7C8617C9" w14:textId="65913F6E" w:rsidR="003D7E9D" w:rsidRPr="00B97215" w:rsidRDefault="003D7E9D" w:rsidP="008F2AF2">
            <w:pPr>
              <w:spacing w:after="0"/>
              <w:jc w:val="both"/>
              <w:rPr>
                <w:rFonts w:ascii="Arial Narrow" w:hAnsi="Arial Narrow" w:cs="Arial"/>
                <w:bCs/>
                <w:color w:val="000000"/>
              </w:rPr>
            </w:pPr>
            <w:r w:rsidRPr="00B97215">
              <w:rPr>
                <w:rFonts w:ascii="Arial Narrow" w:hAnsi="Arial Narrow" w:cs="Arial"/>
                <w:bCs/>
                <w:color w:val="000000"/>
              </w:rPr>
              <w:t xml:space="preserve">- </w:t>
            </w:r>
            <w:r w:rsidR="000C244E" w:rsidRPr="00B97215">
              <w:rPr>
                <w:rFonts w:ascii="Arial Narrow" w:hAnsi="Arial Narrow" w:cs="Arial"/>
                <w:bCs/>
                <w:color w:val="000000"/>
              </w:rPr>
              <w:t>k</w:t>
            </w:r>
            <w:r w:rsidRPr="00B97215">
              <w:rPr>
                <w:rFonts w:ascii="Arial Narrow" w:hAnsi="Arial Narrow" w:cs="Arial"/>
                <w:bCs/>
                <w:color w:val="000000"/>
              </w:rPr>
              <w:t>onferencij</w:t>
            </w:r>
            <w:r w:rsidR="000C244E" w:rsidRPr="00B97215">
              <w:rPr>
                <w:rFonts w:ascii="Arial Narrow" w:hAnsi="Arial Narrow" w:cs="Arial"/>
                <w:bCs/>
                <w:color w:val="000000"/>
              </w:rPr>
              <w:t>i</w:t>
            </w:r>
            <w:r w:rsidRPr="00B97215">
              <w:rPr>
                <w:rFonts w:ascii="Arial Narrow" w:hAnsi="Arial Narrow" w:cs="Arial"/>
                <w:bCs/>
                <w:color w:val="000000"/>
              </w:rPr>
              <w:t xml:space="preserve"> „Potrošači digitalnog doba“, Split</w:t>
            </w:r>
            <w:r w:rsidR="008441AA">
              <w:rPr>
                <w:rFonts w:ascii="Arial Narrow" w:hAnsi="Arial Narrow" w:cs="Arial"/>
                <w:bCs/>
                <w:color w:val="000000"/>
              </w:rPr>
              <w:t>.</w:t>
            </w:r>
          </w:p>
          <w:p w14:paraId="4BA6FC55" w14:textId="4830033E" w:rsidR="00470E51" w:rsidRPr="00B97215" w:rsidRDefault="00470E51"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 xml:space="preserve">HUO - </w:t>
            </w:r>
            <w:r w:rsidR="008441AA">
              <w:rPr>
                <w:rFonts w:ascii="Arial Narrow" w:eastAsia="Times New Roman" w:hAnsi="Arial Narrow" w:cs="Times New Roman"/>
                <w:lang w:eastAsia="hr-HR"/>
              </w:rPr>
              <w:t>n</w:t>
            </w:r>
            <w:r w:rsidRPr="00B97215">
              <w:rPr>
                <w:rFonts w:ascii="Arial Narrow" w:eastAsia="Times New Roman" w:hAnsi="Arial Narrow" w:cs="Times New Roman"/>
                <w:lang w:eastAsia="hr-HR"/>
              </w:rPr>
              <w:t>astavak kampanje „Znanje je najbolje osiguranje“ u vidu održavanja ciklusa edukativnih radionica  u srednjim školama (Karlovac  – 140 učenika, Rijeka – 140 učenika, Pula - 125 učenika ) i visokim učilištima (Karlovac – 180 studenata, Osijek -140 studenata, Zagreb  – 2600 učenika/budućih studenata)</w:t>
            </w:r>
            <w:r w:rsidR="00826A01" w:rsidRPr="00B97215">
              <w:rPr>
                <w:rFonts w:ascii="Arial Narrow" w:eastAsia="Times New Roman" w:hAnsi="Arial Narrow" w:cs="Times New Roman"/>
                <w:lang w:eastAsia="hr-HR"/>
              </w:rPr>
              <w:t>.</w:t>
            </w:r>
          </w:p>
          <w:p w14:paraId="72708E4F" w14:textId="77777777" w:rsidR="000C244E" w:rsidRPr="00B97215" w:rsidRDefault="00470E51"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ZSE – organiziran okrugli stol u siječnju na temu:</w:t>
            </w:r>
          </w:p>
          <w:p w14:paraId="602B30BA" w14:textId="34F4C832" w:rsidR="00470E51" w:rsidRPr="00B97215" w:rsidRDefault="000C244E"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w:t>
            </w:r>
            <w:r w:rsidR="00470E51" w:rsidRPr="00B97215">
              <w:rPr>
                <w:rFonts w:ascii="Arial Narrow" w:eastAsia="Times New Roman" w:hAnsi="Arial Narrow" w:cs="Times New Roman"/>
                <w:lang w:eastAsia="hr-HR"/>
              </w:rPr>
              <w:t>2019. – što donosi tržištu kapitala i gospodarstvu?</w:t>
            </w:r>
            <w:r w:rsidRPr="00B97215">
              <w:rPr>
                <w:rFonts w:ascii="Arial Narrow" w:eastAsia="Times New Roman" w:hAnsi="Arial Narrow" w:cs="Times New Roman"/>
                <w:lang w:eastAsia="hr-HR"/>
              </w:rPr>
              <w:t xml:space="preserve">“ (sudjelovalo </w:t>
            </w:r>
            <w:r w:rsidR="00470E51" w:rsidRPr="00B97215">
              <w:rPr>
                <w:rFonts w:ascii="Arial Narrow" w:eastAsia="Times New Roman" w:hAnsi="Arial Narrow" w:cs="Times New Roman"/>
                <w:lang w:eastAsia="hr-HR"/>
              </w:rPr>
              <w:t>66 sudionika</w:t>
            </w:r>
            <w:r w:rsidRPr="00B97215">
              <w:rPr>
                <w:rFonts w:ascii="Arial Narrow" w:eastAsia="Times New Roman" w:hAnsi="Arial Narrow" w:cs="Times New Roman"/>
                <w:lang w:eastAsia="hr-HR"/>
              </w:rPr>
              <w:t>)</w:t>
            </w:r>
            <w:r w:rsidR="00470E51" w:rsidRPr="00B97215">
              <w:rPr>
                <w:rFonts w:ascii="Arial Narrow" w:eastAsia="Times New Roman" w:hAnsi="Arial Narrow" w:cs="Times New Roman"/>
                <w:lang w:eastAsia="hr-HR"/>
              </w:rPr>
              <w:t>. Tijekom čitave godine organizirano je 30 seminara, od čega je 9 seminara tematski direktno vezano uz jačanje financijske pismenosti u području investiranja.</w:t>
            </w:r>
            <w:r w:rsidRPr="00B97215">
              <w:rPr>
                <w:rFonts w:ascii="Arial Narrow" w:eastAsia="Times New Roman" w:hAnsi="Arial Narrow" w:cs="Times New Roman"/>
                <w:lang w:eastAsia="hr-HR"/>
              </w:rPr>
              <w:t xml:space="preserve"> (pohađalo 100 </w:t>
            </w:r>
            <w:r w:rsidR="00470E51" w:rsidRPr="00B97215">
              <w:rPr>
                <w:rFonts w:ascii="Arial Narrow" w:eastAsia="Times New Roman" w:hAnsi="Arial Narrow" w:cs="Times New Roman"/>
                <w:lang w:eastAsia="hr-HR"/>
              </w:rPr>
              <w:t>polaznika</w:t>
            </w:r>
            <w:r w:rsidRPr="00B97215">
              <w:rPr>
                <w:rFonts w:ascii="Arial Narrow" w:eastAsia="Times New Roman" w:hAnsi="Arial Narrow" w:cs="Times New Roman"/>
                <w:lang w:eastAsia="hr-HR"/>
              </w:rPr>
              <w:t>)</w:t>
            </w:r>
            <w:r w:rsidR="00470E51" w:rsidRPr="00B97215">
              <w:rPr>
                <w:rFonts w:ascii="Arial Narrow" w:eastAsia="Times New Roman" w:hAnsi="Arial Narrow" w:cs="Times New Roman"/>
                <w:lang w:eastAsia="hr-HR"/>
              </w:rPr>
              <w:t xml:space="preserve">.  </w:t>
            </w:r>
          </w:p>
          <w:p w14:paraId="73F94654" w14:textId="627DEBFB" w:rsidR="00470E51" w:rsidRPr="00B97215" w:rsidRDefault="00470E51" w:rsidP="008F2AF2">
            <w:pPr>
              <w:spacing w:after="0"/>
              <w:jc w:val="both"/>
              <w:rPr>
                <w:rFonts w:ascii="Arial Narrow" w:eastAsia="Times New Roman" w:hAnsi="Arial Narrow" w:cs="Times New Roman"/>
                <w:lang w:eastAsia="hr-HR"/>
              </w:rPr>
            </w:pPr>
            <w:r w:rsidRPr="00B97215">
              <w:rPr>
                <w:rFonts w:ascii="Arial Narrow" w:eastAsia="Times New Roman" w:hAnsi="Arial Narrow" w:cs="Times New Roman"/>
                <w:lang w:eastAsia="hr-HR"/>
              </w:rPr>
              <w:t xml:space="preserve">ZSE s UMFO – organiziranje Godišnje </w:t>
            </w:r>
            <w:r w:rsidR="000C244E" w:rsidRPr="00B97215">
              <w:rPr>
                <w:rFonts w:ascii="Arial Narrow" w:eastAsia="Times New Roman" w:hAnsi="Arial Narrow" w:cs="Times New Roman"/>
                <w:lang w:eastAsia="hr-HR"/>
              </w:rPr>
              <w:t>k</w:t>
            </w:r>
            <w:r w:rsidRPr="00B97215">
              <w:rPr>
                <w:rFonts w:ascii="Arial Narrow" w:eastAsia="Times New Roman" w:hAnsi="Arial Narrow" w:cs="Times New Roman"/>
                <w:lang w:eastAsia="hr-HR"/>
              </w:rPr>
              <w:t xml:space="preserve">onferencije pod nazivom </w:t>
            </w:r>
            <w:r w:rsidR="000C244E" w:rsidRPr="00B97215">
              <w:rPr>
                <w:rFonts w:ascii="Arial Narrow" w:eastAsia="Times New Roman" w:hAnsi="Arial Narrow" w:cs="Times New Roman"/>
                <w:lang w:eastAsia="hr-HR"/>
              </w:rPr>
              <w:t>„</w:t>
            </w:r>
            <w:r w:rsidRPr="00B97215">
              <w:rPr>
                <w:rFonts w:ascii="Arial Narrow" w:eastAsia="Times New Roman" w:hAnsi="Arial Narrow" w:cs="Times New Roman"/>
                <w:lang w:eastAsia="hr-HR"/>
              </w:rPr>
              <w:t>Izazov promjena</w:t>
            </w:r>
            <w:r w:rsidR="000C244E" w:rsidRPr="00B97215">
              <w:rPr>
                <w:rFonts w:ascii="Arial Narrow" w:eastAsia="Times New Roman" w:hAnsi="Arial Narrow" w:cs="Times New Roman"/>
                <w:lang w:eastAsia="hr-HR"/>
              </w:rPr>
              <w:t>“ (</w:t>
            </w:r>
            <w:r w:rsidRPr="00B97215">
              <w:rPr>
                <w:rFonts w:ascii="Arial Narrow" w:eastAsia="Times New Roman" w:hAnsi="Arial Narrow" w:cs="Times New Roman"/>
                <w:lang w:eastAsia="hr-HR"/>
              </w:rPr>
              <w:t>preko 450 sudionika</w:t>
            </w:r>
            <w:r w:rsidR="000C244E" w:rsidRPr="00B97215">
              <w:rPr>
                <w:rFonts w:ascii="Arial Narrow" w:eastAsia="Times New Roman" w:hAnsi="Arial Narrow" w:cs="Times New Roman"/>
                <w:lang w:eastAsia="hr-HR"/>
              </w:rPr>
              <w:t>)</w:t>
            </w:r>
            <w:r w:rsidRPr="00B97215">
              <w:rPr>
                <w:rFonts w:ascii="Arial Narrow" w:eastAsia="Times New Roman" w:hAnsi="Arial Narrow" w:cs="Times New Roman"/>
                <w:lang w:eastAsia="hr-HR"/>
              </w:rPr>
              <w:t>, koju uz domaće predstavnike posjećuje i sve više predstavnika stranih financijskih tržišta.</w:t>
            </w:r>
          </w:p>
        </w:tc>
      </w:tr>
      <w:tr w:rsidR="00C927B5" w:rsidRPr="002F28DF" w14:paraId="184FB996" w14:textId="77777777" w:rsidTr="00470E51">
        <w:trPr>
          <w:trHeight w:val="163"/>
          <w:jc w:val="center"/>
        </w:trPr>
        <w:tc>
          <w:tcPr>
            <w:tcW w:w="563" w:type="dxa"/>
            <w:vMerge/>
            <w:tcMar>
              <w:top w:w="48" w:type="dxa"/>
              <w:left w:w="48" w:type="dxa"/>
              <w:bottom w:w="48" w:type="dxa"/>
              <w:right w:w="48" w:type="dxa"/>
            </w:tcMar>
            <w:vAlign w:val="center"/>
          </w:tcPr>
          <w:p w14:paraId="66EBE27F" w14:textId="77777777" w:rsidR="00C927B5" w:rsidRPr="002F28DF" w:rsidRDefault="00C927B5"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025D0858" w14:textId="77777777" w:rsidR="00C927B5" w:rsidRPr="002F28DF" w:rsidRDefault="00C927B5"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4615C227" w14:textId="5ACC98C5" w:rsidR="00C927B5" w:rsidRPr="002F28DF" w:rsidRDefault="00C927B5" w:rsidP="008F2AF2">
            <w:pPr>
              <w:spacing w:after="0"/>
              <w:rPr>
                <w:rFonts w:ascii="Arial Narrow" w:eastAsia="Times New Roman" w:hAnsi="Arial Narrow"/>
                <w:lang w:eastAsia="hr-HR"/>
              </w:rPr>
            </w:pPr>
            <w:r>
              <w:rPr>
                <w:rFonts w:ascii="Arial Narrow" w:eastAsia="Times New Roman" w:hAnsi="Arial Narrow"/>
                <w:lang w:eastAsia="hr-HR"/>
              </w:rPr>
              <w:t>Javno događanje pod nazivom „Sve na jednom mjestu“ u Prelogu održano 1.lipnja 2019.</w:t>
            </w:r>
          </w:p>
        </w:tc>
        <w:tc>
          <w:tcPr>
            <w:tcW w:w="1419" w:type="dxa"/>
            <w:vMerge w:val="restart"/>
            <w:tcMar>
              <w:top w:w="48" w:type="dxa"/>
              <w:left w:w="48" w:type="dxa"/>
              <w:bottom w:w="48" w:type="dxa"/>
              <w:right w:w="48" w:type="dxa"/>
            </w:tcMar>
            <w:vAlign w:val="center"/>
          </w:tcPr>
          <w:p w14:paraId="4BC63620" w14:textId="59A0F225" w:rsidR="00C927B5" w:rsidRPr="002F28DF" w:rsidRDefault="00C927B5" w:rsidP="008F2AF2">
            <w:pPr>
              <w:spacing w:after="0"/>
              <w:jc w:val="center"/>
              <w:rPr>
                <w:rFonts w:ascii="Arial Narrow" w:eastAsia="Times New Roman" w:hAnsi="Arial Narrow" w:cs="Times New Roman"/>
                <w:lang w:eastAsia="hr-HR"/>
              </w:rPr>
            </w:pPr>
            <w:r>
              <w:rPr>
                <w:rFonts w:ascii="Arial Narrow" w:eastAsia="Times New Roman" w:hAnsi="Arial Narrow" w:cs="Times New Roman"/>
                <w:lang w:eastAsia="hr-HR"/>
              </w:rPr>
              <w:t>MINGPO</w:t>
            </w:r>
          </w:p>
        </w:tc>
        <w:tc>
          <w:tcPr>
            <w:tcW w:w="1266" w:type="dxa"/>
            <w:vAlign w:val="center"/>
          </w:tcPr>
          <w:p w14:paraId="0E173FF2" w14:textId="2C9E90FC" w:rsidR="00C927B5" w:rsidRPr="002F28DF" w:rsidRDefault="00C927B5" w:rsidP="008F2AF2">
            <w:pPr>
              <w:spacing w:after="0"/>
              <w:jc w:val="center"/>
              <w:rPr>
                <w:rFonts w:ascii="Arial Narrow" w:eastAsia="Times New Roman" w:hAnsi="Arial Narrow" w:cs="Times New Roman"/>
                <w:lang w:eastAsia="hr-HR"/>
              </w:rPr>
            </w:pPr>
            <w:r>
              <w:rPr>
                <w:rFonts w:ascii="Arial Narrow" w:eastAsia="Times New Roman" w:hAnsi="Arial Narrow" w:cs="Times New Roman"/>
                <w:lang w:eastAsia="hr-HR"/>
              </w:rPr>
              <w:t>1. lipnja 2019.</w:t>
            </w:r>
          </w:p>
        </w:tc>
        <w:tc>
          <w:tcPr>
            <w:tcW w:w="1556" w:type="dxa"/>
            <w:vMerge/>
            <w:tcMar>
              <w:top w:w="48" w:type="dxa"/>
              <w:left w:w="48" w:type="dxa"/>
              <w:bottom w:w="48" w:type="dxa"/>
              <w:right w:w="48" w:type="dxa"/>
            </w:tcMar>
            <w:vAlign w:val="center"/>
          </w:tcPr>
          <w:p w14:paraId="2CFCE3FB" w14:textId="77777777" w:rsidR="00C927B5" w:rsidRPr="002F28DF" w:rsidRDefault="00C927B5" w:rsidP="008F2AF2">
            <w:pPr>
              <w:spacing w:after="0"/>
              <w:rPr>
                <w:rFonts w:ascii="Arial Narrow" w:eastAsia="Times New Roman" w:hAnsi="Arial Narrow" w:cs="Times New Roman"/>
                <w:lang w:eastAsia="hr-HR"/>
              </w:rPr>
            </w:pPr>
          </w:p>
        </w:tc>
        <w:tc>
          <w:tcPr>
            <w:tcW w:w="1131" w:type="dxa"/>
            <w:vAlign w:val="center"/>
          </w:tcPr>
          <w:p w14:paraId="7CC2EF71" w14:textId="36DB678F" w:rsidR="00C927B5" w:rsidRPr="002F28DF" w:rsidRDefault="00C927B5" w:rsidP="008F2AF2">
            <w:pPr>
              <w:rPr>
                <w:rFonts w:ascii="Arial Narrow" w:hAnsi="Arial Narrow"/>
              </w:rPr>
            </w:pPr>
            <w:r>
              <w:rPr>
                <w:rFonts w:ascii="Arial Narrow" w:hAnsi="Arial Narrow"/>
              </w:rPr>
              <w:t xml:space="preserve">Provedeno </w:t>
            </w:r>
          </w:p>
        </w:tc>
        <w:tc>
          <w:tcPr>
            <w:tcW w:w="4775" w:type="dxa"/>
            <w:tcMar>
              <w:top w:w="48" w:type="dxa"/>
              <w:left w:w="48" w:type="dxa"/>
              <w:bottom w:w="48" w:type="dxa"/>
              <w:right w:w="48" w:type="dxa"/>
            </w:tcMar>
            <w:vAlign w:val="center"/>
          </w:tcPr>
          <w:p w14:paraId="5D68CB65" w14:textId="4A025933" w:rsidR="00C927B5" w:rsidRPr="00B97215" w:rsidRDefault="00C927B5" w:rsidP="008F2AF2">
            <w:pPr>
              <w:spacing w:after="0"/>
              <w:jc w:val="both"/>
              <w:rPr>
                <w:rFonts w:ascii="Arial Narrow" w:eastAsia="Times New Roman" w:hAnsi="Arial Narrow" w:cs="Arial"/>
                <w:bCs/>
                <w:iCs/>
              </w:rPr>
            </w:pPr>
            <w:r w:rsidRPr="00B97215">
              <w:rPr>
                <w:rFonts w:ascii="Arial Narrow" w:eastAsia="Times New Roman" w:hAnsi="Arial Narrow" w:cs="Arial"/>
                <w:bCs/>
                <w:iCs/>
              </w:rPr>
              <w:t>Javna događanja pod nazivom „Sve na jednom mjestu“ organizirana su s ciljem informiranja građana, gospodarstvenika i javne uprave o mogućnostima koje pruža unutarnje tržište Europske unije</w:t>
            </w:r>
            <w:r w:rsidR="006004D7">
              <w:rPr>
                <w:rFonts w:ascii="Arial Narrow" w:eastAsia="Times New Roman" w:hAnsi="Arial Narrow" w:cs="Arial"/>
                <w:bCs/>
                <w:iCs/>
              </w:rPr>
              <w:t>.</w:t>
            </w:r>
          </w:p>
        </w:tc>
      </w:tr>
      <w:tr w:rsidR="00C927B5" w:rsidRPr="002F28DF" w14:paraId="59E8A49E" w14:textId="77777777" w:rsidTr="00470E51">
        <w:trPr>
          <w:trHeight w:val="163"/>
          <w:jc w:val="center"/>
        </w:trPr>
        <w:tc>
          <w:tcPr>
            <w:tcW w:w="563" w:type="dxa"/>
            <w:vMerge/>
            <w:tcMar>
              <w:top w:w="48" w:type="dxa"/>
              <w:left w:w="48" w:type="dxa"/>
              <w:bottom w:w="48" w:type="dxa"/>
              <w:right w:w="48" w:type="dxa"/>
            </w:tcMar>
            <w:vAlign w:val="center"/>
          </w:tcPr>
          <w:p w14:paraId="33100393" w14:textId="77777777" w:rsidR="00C927B5" w:rsidRPr="002F28DF" w:rsidRDefault="00C927B5"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0865F15A" w14:textId="77777777" w:rsidR="00C927B5" w:rsidRPr="002F28DF" w:rsidRDefault="00C927B5"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49E8C018" w14:textId="0CFFF987" w:rsidR="00C927B5" w:rsidRPr="002F28DF" w:rsidRDefault="00C927B5" w:rsidP="008F2AF2">
            <w:pPr>
              <w:spacing w:after="0"/>
              <w:rPr>
                <w:rFonts w:ascii="Arial Narrow" w:eastAsia="Times New Roman" w:hAnsi="Arial Narrow"/>
                <w:lang w:eastAsia="hr-HR"/>
              </w:rPr>
            </w:pPr>
            <w:r>
              <w:rPr>
                <w:rFonts w:ascii="Arial Narrow" w:eastAsia="Times New Roman" w:hAnsi="Arial Narrow"/>
                <w:lang w:eastAsia="hr-HR"/>
              </w:rPr>
              <w:t>2. međuresorni dijalog</w:t>
            </w:r>
          </w:p>
        </w:tc>
        <w:tc>
          <w:tcPr>
            <w:tcW w:w="1419" w:type="dxa"/>
            <w:vMerge/>
            <w:tcMar>
              <w:top w:w="48" w:type="dxa"/>
              <w:left w:w="48" w:type="dxa"/>
              <w:bottom w:w="48" w:type="dxa"/>
              <w:right w:w="48" w:type="dxa"/>
            </w:tcMar>
            <w:vAlign w:val="center"/>
          </w:tcPr>
          <w:p w14:paraId="011E2D9E" w14:textId="77777777" w:rsidR="00C927B5" w:rsidRPr="002F28DF" w:rsidRDefault="00C927B5" w:rsidP="008F2AF2">
            <w:pPr>
              <w:spacing w:after="0"/>
              <w:jc w:val="center"/>
              <w:rPr>
                <w:rFonts w:ascii="Arial Narrow" w:eastAsia="Times New Roman" w:hAnsi="Arial Narrow" w:cs="Times New Roman"/>
                <w:lang w:eastAsia="hr-HR"/>
              </w:rPr>
            </w:pPr>
          </w:p>
        </w:tc>
        <w:tc>
          <w:tcPr>
            <w:tcW w:w="1266" w:type="dxa"/>
            <w:vAlign w:val="center"/>
          </w:tcPr>
          <w:p w14:paraId="7DC8B227" w14:textId="76F6C39B" w:rsidR="00C927B5" w:rsidRPr="002F28DF" w:rsidRDefault="00C927B5" w:rsidP="008F2AF2">
            <w:pPr>
              <w:spacing w:after="0"/>
              <w:jc w:val="center"/>
              <w:rPr>
                <w:rFonts w:ascii="Arial Narrow" w:eastAsia="Times New Roman" w:hAnsi="Arial Narrow" w:cs="Times New Roman"/>
                <w:lang w:eastAsia="hr-HR"/>
              </w:rPr>
            </w:pPr>
            <w:r>
              <w:rPr>
                <w:rFonts w:ascii="Arial Narrow" w:eastAsia="Times New Roman" w:hAnsi="Arial Narrow" w:cs="Times New Roman"/>
                <w:lang w:eastAsia="hr-HR"/>
              </w:rPr>
              <w:t xml:space="preserve">26. veljače 2019. </w:t>
            </w:r>
          </w:p>
        </w:tc>
        <w:tc>
          <w:tcPr>
            <w:tcW w:w="1556" w:type="dxa"/>
            <w:vMerge/>
            <w:tcMar>
              <w:top w:w="48" w:type="dxa"/>
              <w:left w:w="48" w:type="dxa"/>
              <w:bottom w:w="48" w:type="dxa"/>
              <w:right w:w="48" w:type="dxa"/>
            </w:tcMar>
            <w:vAlign w:val="center"/>
          </w:tcPr>
          <w:p w14:paraId="1767855F" w14:textId="77777777" w:rsidR="00C927B5" w:rsidRPr="002F28DF" w:rsidRDefault="00C927B5" w:rsidP="008F2AF2">
            <w:pPr>
              <w:spacing w:after="0"/>
              <w:rPr>
                <w:rFonts w:ascii="Arial Narrow" w:eastAsia="Times New Roman" w:hAnsi="Arial Narrow" w:cs="Times New Roman"/>
                <w:lang w:eastAsia="hr-HR"/>
              </w:rPr>
            </w:pPr>
          </w:p>
        </w:tc>
        <w:tc>
          <w:tcPr>
            <w:tcW w:w="1131" w:type="dxa"/>
            <w:vAlign w:val="center"/>
          </w:tcPr>
          <w:p w14:paraId="79744E9F" w14:textId="1DCF72A6" w:rsidR="00C927B5" w:rsidRPr="002F28DF" w:rsidRDefault="00C927B5" w:rsidP="008F2AF2">
            <w:pPr>
              <w:rPr>
                <w:rFonts w:ascii="Arial Narrow" w:hAnsi="Arial Narrow"/>
              </w:rPr>
            </w:pPr>
            <w:r>
              <w:rPr>
                <w:rFonts w:ascii="Arial Narrow" w:hAnsi="Arial Narrow"/>
              </w:rPr>
              <w:t>Provedeno</w:t>
            </w:r>
          </w:p>
        </w:tc>
        <w:tc>
          <w:tcPr>
            <w:tcW w:w="4775" w:type="dxa"/>
            <w:tcMar>
              <w:top w:w="48" w:type="dxa"/>
              <w:left w:w="48" w:type="dxa"/>
              <w:bottom w:w="48" w:type="dxa"/>
              <w:right w:w="48" w:type="dxa"/>
            </w:tcMar>
            <w:vAlign w:val="center"/>
          </w:tcPr>
          <w:p w14:paraId="7DF9240B" w14:textId="44448A83" w:rsidR="00C927B5" w:rsidRPr="00B97215" w:rsidRDefault="00C927B5" w:rsidP="008F2AF2">
            <w:pPr>
              <w:spacing w:after="0"/>
              <w:jc w:val="both"/>
              <w:rPr>
                <w:rFonts w:ascii="Arial Narrow" w:eastAsia="Times New Roman" w:hAnsi="Arial Narrow" w:cs="Arial"/>
                <w:bCs/>
                <w:iCs/>
              </w:rPr>
            </w:pPr>
            <w:r w:rsidRPr="00B97215">
              <w:rPr>
                <w:rFonts w:ascii="Arial Narrow" w:eastAsia="Times New Roman" w:hAnsi="Arial Narrow" w:cs="Arial"/>
                <w:bCs/>
                <w:iCs/>
              </w:rPr>
              <w:t>Održan dijalog svih dionika koji sudjeluju u procesu zaštite prava potrošača u RH, s ciljem jačanja međuresorne suradnje i uspostavljanja zajedničke platforme za zajednički dijalog.</w:t>
            </w:r>
          </w:p>
        </w:tc>
      </w:tr>
      <w:tr w:rsidR="00470E51" w:rsidRPr="002F28DF" w14:paraId="1090F7AD" w14:textId="77777777" w:rsidTr="00470E51">
        <w:trPr>
          <w:trHeight w:val="163"/>
          <w:jc w:val="center"/>
        </w:trPr>
        <w:tc>
          <w:tcPr>
            <w:tcW w:w="563" w:type="dxa"/>
            <w:vMerge/>
            <w:tcMar>
              <w:top w:w="48" w:type="dxa"/>
              <w:left w:w="48" w:type="dxa"/>
              <w:bottom w:w="48" w:type="dxa"/>
              <w:right w:w="48" w:type="dxa"/>
            </w:tcMar>
            <w:vAlign w:val="center"/>
            <w:hideMark/>
          </w:tcPr>
          <w:p w14:paraId="108B3F1D"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490100EB"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468D18DA" w14:textId="0CE26024" w:rsidR="00470E51" w:rsidRPr="002F28DF" w:rsidRDefault="00470E51" w:rsidP="008F2AF2">
            <w:pPr>
              <w:spacing w:after="0"/>
              <w:rPr>
                <w:rFonts w:ascii="Arial Narrow" w:eastAsia="Times New Roman" w:hAnsi="Arial Narrow" w:cs="Times New Roman"/>
                <w:lang w:eastAsia="hr-HR"/>
              </w:rPr>
            </w:pPr>
            <w:r w:rsidRPr="002F28DF">
              <w:rPr>
                <w:rFonts w:ascii="Arial Narrow" w:eastAsia="Times New Roman" w:hAnsi="Arial Narrow"/>
                <w:lang w:eastAsia="hr-HR"/>
              </w:rPr>
              <w:t xml:space="preserve">U organizaciji AZOO-a članovi Operativne radne grupe (ovisno o temi) sudjeluju u održavanju stručnih seminara za učitelje i nastavnike na temu financijske pismenosti, u okviru </w:t>
            </w:r>
            <w:proofErr w:type="spellStart"/>
            <w:r w:rsidRPr="002F28DF">
              <w:rPr>
                <w:rFonts w:ascii="Arial Narrow" w:hAnsi="Arial Narrow"/>
              </w:rPr>
              <w:t>kurikula</w:t>
            </w:r>
            <w:proofErr w:type="spellEnd"/>
            <w:r w:rsidRPr="002F28DF">
              <w:rPr>
                <w:rFonts w:ascii="Arial Narrow" w:hAnsi="Arial Narrow"/>
              </w:rPr>
              <w:t xml:space="preserve"> </w:t>
            </w:r>
            <w:proofErr w:type="spellStart"/>
            <w:r w:rsidRPr="002F28DF">
              <w:rPr>
                <w:rFonts w:ascii="Arial Narrow" w:hAnsi="Arial Narrow"/>
              </w:rPr>
              <w:t>međupredmetnih</w:t>
            </w:r>
            <w:proofErr w:type="spellEnd"/>
            <w:r w:rsidRPr="002F28DF">
              <w:rPr>
                <w:rFonts w:ascii="Arial Narrow" w:hAnsi="Arial Narrow"/>
              </w:rPr>
              <w:t xml:space="preserve"> tema, odnosno, građanskog odgoja i o</w:t>
            </w:r>
            <w:r w:rsidR="000A0609" w:rsidRPr="002F28DF">
              <w:rPr>
                <w:rFonts w:ascii="Arial Narrow" w:hAnsi="Arial Narrow"/>
              </w:rPr>
              <w:t>brazovanja, poduzetništva i dr.</w:t>
            </w:r>
            <w:r w:rsidRPr="002F28DF">
              <w:rPr>
                <w:rFonts w:ascii="Arial Narrow" w:hAnsi="Arial Narrow"/>
              </w:rPr>
              <w:t>,</w:t>
            </w:r>
            <w:r w:rsidRPr="002F28DF">
              <w:rPr>
                <w:rFonts w:ascii="Arial Narrow" w:eastAsia="Times New Roman" w:hAnsi="Arial Narrow"/>
                <w:lang w:eastAsia="hr-HR"/>
              </w:rPr>
              <w:t xml:space="preserve"> u suradnji s drugim financijskim ustanovama i organizacijama</w:t>
            </w:r>
          </w:p>
        </w:tc>
        <w:tc>
          <w:tcPr>
            <w:tcW w:w="1419" w:type="dxa"/>
            <w:tcMar>
              <w:top w:w="48" w:type="dxa"/>
              <w:left w:w="48" w:type="dxa"/>
              <w:bottom w:w="48" w:type="dxa"/>
              <w:right w:w="48" w:type="dxa"/>
            </w:tcMar>
            <w:vAlign w:val="center"/>
            <w:hideMark/>
          </w:tcPr>
          <w:p w14:paraId="2DFF4919"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MZO</w:t>
            </w:r>
          </w:p>
          <w:p w14:paraId="35A41F1F"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AZOO</w:t>
            </w:r>
          </w:p>
          <w:p w14:paraId="744AB656"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p w14:paraId="7141E56B"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p w14:paraId="080B3488"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UMFO</w:t>
            </w:r>
          </w:p>
          <w:p w14:paraId="30EB0638"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p w14:paraId="435A70C1"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SSSH</w:t>
            </w:r>
          </w:p>
          <w:p w14:paraId="7FA470DB"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tc>
        <w:tc>
          <w:tcPr>
            <w:tcW w:w="1266" w:type="dxa"/>
            <w:vAlign w:val="center"/>
            <w:hideMark/>
          </w:tcPr>
          <w:p w14:paraId="628A6C1B"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 kvartal</w:t>
            </w:r>
          </w:p>
        </w:tc>
        <w:tc>
          <w:tcPr>
            <w:tcW w:w="1556" w:type="dxa"/>
            <w:vMerge/>
            <w:tcMar>
              <w:top w:w="48" w:type="dxa"/>
              <w:left w:w="48" w:type="dxa"/>
              <w:bottom w:w="48" w:type="dxa"/>
              <w:right w:w="48" w:type="dxa"/>
            </w:tcMar>
            <w:vAlign w:val="center"/>
            <w:hideMark/>
          </w:tcPr>
          <w:p w14:paraId="73622D09" w14:textId="77777777" w:rsidR="00470E51" w:rsidRPr="002F28DF" w:rsidRDefault="00470E51" w:rsidP="008F2AF2">
            <w:pPr>
              <w:spacing w:after="0"/>
              <w:rPr>
                <w:rFonts w:ascii="Arial Narrow" w:eastAsia="Times New Roman" w:hAnsi="Arial Narrow" w:cs="Times New Roman"/>
                <w:lang w:eastAsia="hr-HR"/>
              </w:rPr>
            </w:pPr>
          </w:p>
        </w:tc>
        <w:tc>
          <w:tcPr>
            <w:tcW w:w="1131" w:type="dxa"/>
            <w:vAlign w:val="center"/>
          </w:tcPr>
          <w:p w14:paraId="18669B52" w14:textId="77777777" w:rsidR="00470E51" w:rsidRPr="002F28DF" w:rsidRDefault="00470E51" w:rsidP="008F2AF2">
            <w:pPr>
              <w:rPr>
                <w:rFonts w:ascii="Arial Narrow" w:hAnsi="Arial Narrow"/>
              </w:rPr>
            </w:pPr>
            <w:r w:rsidRPr="002F28DF">
              <w:rPr>
                <w:rFonts w:ascii="Arial Narrow" w:hAnsi="Arial Narrow"/>
              </w:rPr>
              <w:t>Provedeno</w:t>
            </w:r>
          </w:p>
        </w:tc>
        <w:tc>
          <w:tcPr>
            <w:tcW w:w="4775" w:type="dxa"/>
            <w:tcMar>
              <w:top w:w="48" w:type="dxa"/>
              <w:left w:w="48" w:type="dxa"/>
              <w:bottom w:w="48" w:type="dxa"/>
              <w:right w:w="48" w:type="dxa"/>
            </w:tcMar>
            <w:vAlign w:val="center"/>
          </w:tcPr>
          <w:p w14:paraId="336165BE" w14:textId="7C53DB88" w:rsidR="00470E51" w:rsidRPr="00B97215" w:rsidRDefault="00470E51" w:rsidP="008F2AF2">
            <w:pPr>
              <w:spacing w:after="0"/>
              <w:jc w:val="both"/>
              <w:rPr>
                <w:rFonts w:ascii="Arial Narrow" w:eastAsia="Times New Roman" w:hAnsi="Arial Narrow"/>
                <w:lang w:eastAsia="hr-HR"/>
              </w:rPr>
            </w:pPr>
            <w:r w:rsidRPr="00B97215">
              <w:rPr>
                <w:rFonts w:ascii="Arial Narrow" w:eastAsia="Times New Roman" w:hAnsi="Arial Narrow" w:cs="Arial"/>
                <w:bCs/>
                <w:iCs/>
              </w:rPr>
              <w:t>MZO</w:t>
            </w:r>
            <w:r w:rsidR="008441AA">
              <w:rPr>
                <w:rFonts w:ascii="Arial Narrow" w:eastAsia="Times New Roman" w:hAnsi="Arial Narrow" w:cs="Arial"/>
                <w:bCs/>
                <w:iCs/>
              </w:rPr>
              <w:t xml:space="preserve"> </w:t>
            </w:r>
            <w:r w:rsidRPr="00B97215">
              <w:rPr>
                <w:rFonts w:ascii="Arial Narrow" w:eastAsia="Times New Roman" w:hAnsi="Arial Narrow" w:cs="Arial"/>
                <w:bCs/>
                <w:iCs/>
              </w:rPr>
              <w:t xml:space="preserve">- pripremio u okviru Cjelovite </w:t>
            </w:r>
            <w:proofErr w:type="spellStart"/>
            <w:r w:rsidRPr="00B97215">
              <w:rPr>
                <w:rFonts w:ascii="Arial Narrow" w:eastAsia="Times New Roman" w:hAnsi="Arial Narrow" w:cs="Arial"/>
                <w:bCs/>
                <w:iCs/>
              </w:rPr>
              <w:t>kurikularne</w:t>
            </w:r>
            <w:proofErr w:type="spellEnd"/>
            <w:r w:rsidRPr="00B97215">
              <w:rPr>
                <w:rFonts w:ascii="Arial Narrow" w:eastAsia="Times New Roman" w:hAnsi="Arial Narrow" w:cs="Arial"/>
                <w:bCs/>
                <w:iCs/>
              </w:rPr>
              <w:t xml:space="preserve"> reforme za rani i predškolski, osnovnoškolski i srednjoškolski odgoj i obrazovanje kurikulum </w:t>
            </w:r>
            <w:proofErr w:type="spellStart"/>
            <w:r w:rsidRPr="00B97215">
              <w:rPr>
                <w:rFonts w:ascii="Arial Narrow" w:eastAsia="Times New Roman" w:hAnsi="Arial Narrow" w:cs="Arial"/>
                <w:bCs/>
                <w:iCs/>
              </w:rPr>
              <w:t>međupredmetne</w:t>
            </w:r>
            <w:proofErr w:type="spellEnd"/>
            <w:r w:rsidRPr="00B97215">
              <w:rPr>
                <w:rFonts w:ascii="Arial Narrow" w:eastAsia="Times New Roman" w:hAnsi="Arial Narrow" w:cs="Arial"/>
                <w:bCs/>
                <w:iCs/>
              </w:rPr>
              <w:t xml:space="preserve"> teme Poduzetništvo, u okviru kojeg je pripremljena domena Ekonomska i financijska pismenost</w:t>
            </w:r>
            <w:r w:rsidRPr="00B97215">
              <w:rPr>
                <w:rFonts w:ascii="Arial Narrow" w:eastAsia="Times New Roman" w:hAnsi="Arial Narrow" w:cs="Arial"/>
                <w:bCs/>
                <w:iCs/>
                <w:color w:val="C00000"/>
              </w:rPr>
              <w:t>.</w:t>
            </w:r>
          </w:p>
          <w:p w14:paraId="3A88F268" w14:textId="7D0E28F2" w:rsidR="00470E51" w:rsidRPr="00B97215" w:rsidRDefault="00470E51" w:rsidP="008F2AF2">
            <w:pPr>
              <w:spacing w:after="0"/>
              <w:jc w:val="both"/>
              <w:rPr>
                <w:rFonts w:ascii="Arial Narrow" w:eastAsia="Times New Roman" w:hAnsi="Arial Narrow"/>
                <w:bCs/>
                <w:lang w:eastAsia="hr-HR"/>
              </w:rPr>
            </w:pPr>
            <w:r w:rsidRPr="00B97215">
              <w:rPr>
                <w:rFonts w:ascii="Arial Narrow" w:eastAsia="Times New Roman" w:hAnsi="Arial Narrow"/>
                <w:lang w:eastAsia="hr-HR"/>
              </w:rPr>
              <w:t xml:space="preserve">Održana predavanja na stručnim skupovima za profesore u okviru </w:t>
            </w:r>
            <w:proofErr w:type="spellStart"/>
            <w:r w:rsidRPr="00B97215">
              <w:rPr>
                <w:rFonts w:ascii="Arial Narrow" w:eastAsia="Times New Roman" w:hAnsi="Arial Narrow"/>
                <w:lang w:eastAsia="hr-HR"/>
              </w:rPr>
              <w:t>kurikula</w:t>
            </w:r>
            <w:proofErr w:type="spellEnd"/>
            <w:r w:rsidRPr="00B97215">
              <w:rPr>
                <w:rFonts w:ascii="Arial Narrow" w:hAnsi="Arial Narrow"/>
              </w:rPr>
              <w:t xml:space="preserve"> </w:t>
            </w:r>
            <w:proofErr w:type="spellStart"/>
            <w:r w:rsidR="00711322" w:rsidRPr="00B97215">
              <w:rPr>
                <w:rFonts w:ascii="Arial Narrow" w:hAnsi="Arial Narrow"/>
              </w:rPr>
              <w:t>međupredmetnih</w:t>
            </w:r>
            <w:proofErr w:type="spellEnd"/>
            <w:r w:rsidRPr="00B97215">
              <w:rPr>
                <w:rFonts w:ascii="Arial Narrow" w:hAnsi="Arial Narrow"/>
              </w:rPr>
              <w:t xml:space="preserve"> tema, odnosno, građanskog odgoja i obrazovanja, poduzetništva i dr. </w:t>
            </w:r>
            <w:r w:rsidRPr="00B97215">
              <w:rPr>
                <w:rFonts w:ascii="Arial Narrow" w:eastAsia="Times New Roman" w:hAnsi="Arial Narrow"/>
                <w:bCs/>
                <w:lang w:eastAsia="hr-HR"/>
              </w:rPr>
              <w:t xml:space="preserve">U okviru </w:t>
            </w:r>
            <w:proofErr w:type="spellStart"/>
            <w:r w:rsidRPr="00B97215">
              <w:rPr>
                <w:rFonts w:ascii="Arial Narrow" w:eastAsia="Times New Roman" w:hAnsi="Arial Narrow"/>
                <w:bCs/>
                <w:lang w:eastAsia="hr-HR"/>
              </w:rPr>
              <w:t>kurikula</w:t>
            </w:r>
            <w:proofErr w:type="spellEnd"/>
            <w:r w:rsidRPr="00B97215">
              <w:rPr>
                <w:rFonts w:ascii="Arial Narrow" w:eastAsia="Times New Roman" w:hAnsi="Arial Narrow"/>
                <w:bCs/>
                <w:lang w:eastAsia="hr-HR"/>
              </w:rPr>
              <w:t xml:space="preserve"> </w:t>
            </w:r>
            <w:proofErr w:type="spellStart"/>
            <w:r w:rsidRPr="00B97215">
              <w:rPr>
                <w:rFonts w:ascii="Arial Narrow" w:eastAsia="Times New Roman" w:hAnsi="Arial Narrow"/>
                <w:bCs/>
                <w:lang w:eastAsia="hr-HR"/>
              </w:rPr>
              <w:t>međupredmetne</w:t>
            </w:r>
            <w:proofErr w:type="spellEnd"/>
            <w:r w:rsidRPr="00B97215">
              <w:rPr>
                <w:rFonts w:ascii="Arial Narrow" w:eastAsia="Times New Roman" w:hAnsi="Arial Narrow"/>
                <w:bCs/>
                <w:lang w:eastAsia="hr-HR"/>
              </w:rPr>
              <w:t xml:space="preserve"> teme poduzetništvo nalazi se  domena Ekonomska i financijska pismenost.</w:t>
            </w:r>
          </w:p>
          <w:p w14:paraId="32C84517" w14:textId="617FA4B2" w:rsidR="00470E51" w:rsidRPr="00B97215" w:rsidRDefault="00470E51" w:rsidP="008F2AF2">
            <w:pPr>
              <w:spacing w:after="0"/>
              <w:jc w:val="both"/>
              <w:rPr>
                <w:rFonts w:ascii="Arial Narrow" w:eastAsia="Times New Roman" w:hAnsi="Arial Narrow" w:cs="Times New Roman"/>
                <w:bCs/>
                <w:lang w:eastAsia="hr-HR"/>
              </w:rPr>
            </w:pPr>
            <w:r w:rsidRPr="00B97215">
              <w:rPr>
                <w:rFonts w:ascii="Arial Narrow" w:eastAsia="Times New Roman" w:hAnsi="Arial Narrow" w:cs="Times New Roman"/>
                <w:bCs/>
                <w:lang w:eastAsia="hr-HR"/>
              </w:rPr>
              <w:t>Održane 2 prezentacije za profesore i nastavnike te 20 radionica u osnovnim školama u sklopu projekta u suradnji s AZOO, Ekonomski fakultetom i Večernjim listom.</w:t>
            </w:r>
          </w:p>
          <w:p w14:paraId="362D71D7" w14:textId="347E89DB" w:rsidR="00F23FC0" w:rsidRPr="00B97215" w:rsidRDefault="00F23FC0" w:rsidP="008F2AF2">
            <w:pPr>
              <w:spacing w:after="0"/>
              <w:jc w:val="both"/>
              <w:rPr>
                <w:rFonts w:ascii="Arial Narrow" w:eastAsia="Times New Roman" w:hAnsi="Arial Narrow" w:cs="Times New Roman"/>
                <w:bCs/>
                <w:lang w:eastAsia="hr-HR"/>
              </w:rPr>
            </w:pPr>
            <w:r w:rsidRPr="00B97215">
              <w:rPr>
                <w:rFonts w:ascii="Arial Narrow" w:hAnsi="Arial Narrow" w:cs="Arial"/>
              </w:rPr>
              <w:t xml:space="preserve">HANFA </w:t>
            </w:r>
            <w:r w:rsidR="00B76DBF">
              <w:rPr>
                <w:rFonts w:ascii="Arial Narrow" w:hAnsi="Arial Narrow" w:cs="Arial"/>
              </w:rPr>
              <w:t xml:space="preserve">- </w:t>
            </w:r>
            <w:r w:rsidRPr="00B97215">
              <w:rPr>
                <w:rFonts w:ascii="Arial Narrow" w:hAnsi="Arial Narrow" w:cs="Arial"/>
              </w:rPr>
              <w:t>održala edukaciju iz područja mirovinskih fondova za nastavnike jedne srednje škole.</w:t>
            </w:r>
          </w:p>
          <w:p w14:paraId="480F5DDE" w14:textId="3F859142" w:rsidR="00470E51" w:rsidRPr="00B97215" w:rsidRDefault="00470E51" w:rsidP="008F2AF2">
            <w:pPr>
              <w:spacing w:after="0"/>
              <w:contextualSpacing/>
              <w:jc w:val="both"/>
              <w:rPr>
                <w:rFonts w:ascii="Arial Narrow" w:hAnsi="Arial Narrow"/>
              </w:rPr>
            </w:pPr>
            <w:r w:rsidRPr="00B97215">
              <w:rPr>
                <w:rFonts w:ascii="Arial Narrow" w:eastAsia="Times New Roman" w:hAnsi="Arial Narrow" w:cs="Times New Roman"/>
                <w:bCs/>
                <w:lang w:eastAsia="hr-HR"/>
              </w:rPr>
              <w:t>ŠTEDOPIS je odr</w:t>
            </w:r>
            <w:r w:rsidRPr="00B97215">
              <w:rPr>
                <w:rFonts w:ascii="Arial Narrow" w:hAnsi="Arial Narrow"/>
              </w:rPr>
              <w:t>žao 8 radionica za nastavnike, ravnatelje i stručne suradnike osnovnih i srednjih škola u RH, broj polaznika 68. Zaključak dobiven analizom evaluacijskih listića: teme odlično pogođene, financijska pismenost treba postati izborni predmet u svim školama u RH.</w:t>
            </w:r>
          </w:p>
        </w:tc>
      </w:tr>
      <w:tr w:rsidR="00470E51" w:rsidRPr="002F28DF" w14:paraId="219AAC2C" w14:textId="77777777" w:rsidTr="00A946E1">
        <w:trPr>
          <w:trHeight w:val="163"/>
          <w:jc w:val="center"/>
        </w:trPr>
        <w:tc>
          <w:tcPr>
            <w:tcW w:w="563" w:type="dxa"/>
            <w:vMerge/>
            <w:tcMar>
              <w:top w:w="48" w:type="dxa"/>
              <w:left w:w="48" w:type="dxa"/>
              <w:bottom w:w="48" w:type="dxa"/>
              <w:right w:w="48" w:type="dxa"/>
            </w:tcMar>
            <w:vAlign w:val="center"/>
            <w:hideMark/>
          </w:tcPr>
          <w:p w14:paraId="247A5C26"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052DEF68"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2124" w:type="dxa"/>
            <w:vMerge w:val="restart"/>
            <w:tcMar>
              <w:top w:w="48" w:type="dxa"/>
              <w:left w:w="48" w:type="dxa"/>
              <w:bottom w:w="48" w:type="dxa"/>
              <w:right w:w="48" w:type="dxa"/>
            </w:tcMar>
            <w:vAlign w:val="center"/>
            <w:hideMark/>
          </w:tcPr>
          <w:p w14:paraId="4E4614D7" w14:textId="77777777" w:rsidR="00470E51" w:rsidRPr="002F28DF" w:rsidRDefault="00470E5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Organiziranje različitih stručnih seminara, radionica, savjetovanja i slično </w:t>
            </w:r>
          </w:p>
          <w:p w14:paraId="719A4E73" w14:textId="1D2717C0" w:rsidR="00470E51" w:rsidRPr="002F28DF" w:rsidRDefault="00470E51" w:rsidP="006004D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Organiziranje događanja i okruglih stolova za educiranje članova (između ostalog i u cilju zaštite potrošača), organizacija radnih </w:t>
            </w:r>
            <w:proofErr w:type="spellStart"/>
            <w:r w:rsidRPr="002F28DF">
              <w:rPr>
                <w:rFonts w:ascii="Arial Narrow" w:eastAsia="Times New Roman" w:hAnsi="Arial Narrow" w:cs="Times New Roman"/>
                <w:lang w:eastAsia="hr-HR"/>
              </w:rPr>
              <w:t>ručkova</w:t>
            </w:r>
            <w:proofErr w:type="spellEnd"/>
            <w:r w:rsidRPr="002F28DF">
              <w:rPr>
                <w:rFonts w:ascii="Arial Narrow" w:eastAsia="Times New Roman" w:hAnsi="Arial Narrow" w:cs="Times New Roman"/>
                <w:lang w:eastAsia="hr-HR"/>
              </w:rPr>
              <w:t xml:space="preserve"> i stručnih skupova s predstavnicima vlasti, gospodarstva i međunarodnih organizacija</w:t>
            </w:r>
          </w:p>
        </w:tc>
        <w:tc>
          <w:tcPr>
            <w:tcW w:w="1419" w:type="dxa"/>
            <w:tcMar>
              <w:top w:w="48" w:type="dxa"/>
              <w:left w:w="48" w:type="dxa"/>
              <w:bottom w:w="48" w:type="dxa"/>
              <w:right w:w="48" w:type="dxa"/>
            </w:tcMar>
            <w:vAlign w:val="center"/>
            <w:hideMark/>
          </w:tcPr>
          <w:p w14:paraId="47C08385"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tc>
        <w:tc>
          <w:tcPr>
            <w:tcW w:w="1266" w:type="dxa"/>
            <w:tcMar>
              <w:top w:w="48" w:type="dxa"/>
              <w:left w:w="48" w:type="dxa"/>
              <w:bottom w:w="48" w:type="dxa"/>
              <w:right w:w="48" w:type="dxa"/>
            </w:tcMar>
            <w:vAlign w:val="center"/>
            <w:hideMark/>
          </w:tcPr>
          <w:p w14:paraId="3F8254F7"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tcMar>
              <w:top w:w="48" w:type="dxa"/>
              <w:left w:w="48" w:type="dxa"/>
              <w:bottom w:w="48" w:type="dxa"/>
              <w:right w:w="48" w:type="dxa"/>
            </w:tcMar>
            <w:vAlign w:val="center"/>
            <w:hideMark/>
          </w:tcPr>
          <w:p w14:paraId="060264CC" w14:textId="77777777" w:rsidR="00470E51" w:rsidRPr="002F28DF" w:rsidRDefault="00470E51" w:rsidP="008F2AF2">
            <w:pPr>
              <w:spacing w:after="0"/>
              <w:rPr>
                <w:rFonts w:ascii="Arial Narrow" w:eastAsia="Times New Roman" w:hAnsi="Arial Narrow" w:cs="Times New Roman"/>
                <w:lang w:eastAsia="hr-HR"/>
              </w:rPr>
            </w:pPr>
          </w:p>
        </w:tc>
        <w:tc>
          <w:tcPr>
            <w:tcW w:w="1131" w:type="dxa"/>
            <w:vMerge w:val="restart"/>
            <w:vAlign w:val="center"/>
          </w:tcPr>
          <w:p w14:paraId="24E18A27"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hideMark/>
          </w:tcPr>
          <w:p w14:paraId="7B7DBBCD" w14:textId="77777777" w:rsidR="00470E51" w:rsidRPr="002F28DF" w:rsidRDefault="00470E51"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HUO kontinuirano vrši edukacije putem svog Centra za edukaciju djelatnika u osiguranju koji pruža edukativne sadržaje otvorenog tipa održavanjem niza specijalističkih i temeljnih seminara – održano je 19 seminara koje je pohađalo cca 400 sudionika.</w:t>
            </w:r>
          </w:p>
        </w:tc>
      </w:tr>
      <w:tr w:rsidR="00470E51" w:rsidRPr="002F28DF" w14:paraId="41CD9267" w14:textId="77777777" w:rsidTr="00A946E1">
        <w:trPr>
          <w:cantSplit/>
          <w:trHeight w:val="624"/>
          <w:jc w:val="center"/>
        </w:trPr>
        <w:tc>
          <w:tcPr>
            <w:tcW w:w="563" w:type="dxa"/>
            <w:vMerge/>
            <w:tcMar>
              <w:top w:w="48" w:type="dxa"/>
              <w:left w:w="48" w:type="dxa"/>
              <w:bottom w:w="48" w:type="dxa"/>
              <w:right w:w="48" w:type="dxa"/>
            </w:tcMar>
            <w:vAlign w:val="center"/>
            <w:hideMark/>
          </w:tcPr>
          <w:p w14:paraId="45CBE1D6"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39A39E04"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2124" w:type="dxa"/>
            <w:vMerge/>
            <w:tcMar>
              <w:top w:w="48" w:type="dxa"/>
              <w:left w:w="48" w:type="dxa"/>
              <w:bottom w:w="48" w:type="dxa"/>
              <w:right w:w="48" w:type="dxa"/>
            </w:tcMar>
            <w:vAlign w:val="center"/>
          </w:tcPr>
          <w:p w14:paraId="54F1E009"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1419" w:type="dxa"/>
            <w:tcBorders>
              <w:bottom w:val="single" w:sz="4" w:space="0" w:color="auto"/>
            </w:tcBorders>
            <w:tcMar>
              <w:top w:w="48" w:type="dxa"/>
              <w:left w:w="48" w:type="dxa"/>
              <w:bottom w:w="48" w:type="dxa"/>
              <w:right w:w="48" w:type="dxa"/>
            </w:tcMar>
            <w:vAlign w:val="center"/>
          </w:tcPr>
          <w:p w14:paraId="5E2C9847"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HUP</w:t>
            </w:r>
          </w:p>
        </w:tc>
        <w:tc>
          <w:tcPr>
            <w:tcW w:w="1266" w:type="dxa"/>
            <w:tcMar>
              <w:top w:w="48" w:type="dxa"/>
              <w:left w:w="48" w:type="dxa"/>
              <w:bottom w:w="48" w:type="dxa"/>
              <w:right w:w="48" w:type="dxa"/>
            </w:tcMar>
            <w:vAlign w:val="center"/>
            <w:hideMark/>
          </w:tcPr>
          <w:p w14:paraId="6FDAC1EB"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hideMark/>
          </w:tcPr>
          <w:p w14:paraId="364E4451" w14:textId="77777777" w:rsidR="00470E51" w:rsidRPr="002F28DF" w:rsidRDefault="00470E51" w:rsidP="008F2AF2">
            <w:pPr>
              <w:spacing w:after="0"/>
              <w:rPr>
                <w:rFonts w:ascii="Arial Narrow" w:eastAsia="Times New Roman" w:hAnsi="Arial Narrow" w:cs="Times New Roman"/>
                <w:lang w:eastAsia="hr-HR"/>
              </w:rPr>
            </w:pPr>
          </w:p>
        </w:tc>
        <w:tc>
          <w:tcPr>
            <w:tcW w:w="1131" w:type="dxa"/>
            <w:vMerge/>
            <w:vAlign w:val="center"/>
          </w:tcPr>
          <w:p w14:paraId="739F9949" w14:textId="77777777" w:rsidR="00470E51" w:rsidRPr="002F28DF" w:rsidRDefault="00470E51" w:rsidP="008F2AF2">
            <w:pPr>
              <w:spacing w:after="0"/>
              <w:jc w:val="center"/>
              <w:rPr>
                <w:rFonts w:ascii="Arial Narrow" w:eastAsia="Times New Roman" w:hAnsi="Arial Narrow" w:cs="Times New Roman"/>
                <w:lang w:eastAsia="hr-HR"/>
              </w:rPr>
            </w:pPr>
          </w:p>
        </w:tc>
        <w:tc>
          <w:tcPr>
            <w:tcW w:w="4775" w:type="dxa"/>
            <w:vAlign w:val="center"/>
            <w:hideMark/>
          </w:tcPr>
          <w:p w14:paraId="4CC878C2" w14:textId="0B5E9A16" w:rsidR="00470E51" w:rsidRPr="002F28DF" w:rsidRDefault="00470E51" w:rsidP="008F2AF2">
            <w:pPr>
              <w:spacing w:before="100" w:after="100"/>
              <w:jc w:val="both"/>
              <w:rPr>
                <w:rFonts w:ascii="Arial Narrow" w:eastAsia="Times New Roman" w:hAnsi="Arial Narrow" w:cs="Arial"/>
                <w:lang w:eastAsia="hr-HR"/>
              </w:rPr>
            </w:pPr>
            <w:proofErr w:type="spellStart"/>
            <w:r w:rsidRPr="002F28DF">
              <w:rPr>
                <w:rFonts w:ascii="Arial Narrow" w:hAnsi="Arial Narrow" w:cs="Arial"/>
                <w:lang w:val="en-US"/>
              </w:rPr>
              <w:t>Održano</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niz</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seminara</w:t>
            </w:r>
            <w:proofErr w:type="spellEnd"/>
            <w:r w:rsidRPr="002F28DF">
              <w:rPr>
                <w:rFonts w:ascii="Arial Narrow" w:hAnsi="Arial Narrow" w:cs="Arial"/>
                <w:lang w:val="en-US"/>
              </w:rPr>
              <w:t xml:space="preserve"> u </w:t>
            </w:r>
            <w:proofErr w:type="spellStart"/>
            <w:r w:rsidRPr="002F28DF">
              <w:rPr>
                <w:rFonts w:ascii="Arial Narrow" w:hAnsi="Arial Narrow" w:cs="Arial"/>
                <w:lang w:val="en-US"/>
              </w:rPr>
              <w:t>područnim</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uredima</w:t>
            </w:r>
            <w:proofErr w:type="spellEnd"/>
            <w:r w:rsidRPr="002F28DF">
              <w:rPr>
                <w:rFonts w:ascii="Arial Narrow" w:hAnsi="Arial Narrow" w:cs="Arial"/>
                <w:lang w:val="en-US"/>
              </w:rPr>
              <w:t xml:space="preserve"> HUP-a </w:t>
            </w:r>
            <w:proofErr w:type="spellStart"/>
            <w:r w:rsidRPr="002F28DF">
              <w:rPr>
                <w:rFonts w:ascii="Arial Narrow" w:hAnsi="Arial Narrow" w:cs="Arial"/>
                <w:lang w:val="en-US"/>
              </w:rPr>
              <w:t>za</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članove</w:t>
            </w:r>
            <w:proofErr w:type="spellEnd"/>
            <w:r w:rsidRPr="002F28DF">
              <w:rPr>
                <w:rFonts w:ascii="Arial Narrow" w:hAnsi="Arial Narrow" w:cs="Arial"/>
                <w:lang w:val="en-US"/>
              </w:rPr>
              <w:t xml:space="preserve"> HUP-a: Osijek, Rijeka, Split, </w:t>
            </w:r>
            <w:proofErr w:type="spellStart"/>
            <w:r w:rsidRPr="002F28DF">
              <w:rPr>
                <w:rFonts w:ascii="Arial Narrow" w:hAnsi="Arial Narrow" w:cs="Arial"/>
                <w:lang w:val="en-US"/>
              </w:rPr>
              <w:t>Varaždin</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iz</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područja</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upravljanja</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poslovnim</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financijama</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sa</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sljedećim</w:t>
            </w:r>
            <w:proofErr w:type="spellEnd"/>
            <w:r w:rsidRPr="002F28DF">
              <w:rPr>
                <w:rFonts w:ascii="Arial Narrow" w:hAnsi="Arial Narrow" w:cs="Arial"/>
                <w:lang w:val="en-US"/>
              </w:rPr>
              <w:t xml:space="preserve"> </w:t>
            </w:r>
            <w:proofErr w:type="spellStart"/>
            <w:r w:rsidRPr="002F28DF">
              <w:rPr>
                <w:rFonts w:ascii="Arial Narrow" w:hAnsi="Arial Narrow" w:cs="Arial"/>
                <w:lang w:val="en-US"/>
              </w:rPr>
              <w:t>temama</w:t>
            </w:r>
            <w:proofErr w:type="spellEnd"/>
            <w:r w:rsidRPr="002F28DF">
              <w:rPr>
                <w:rFonts w:ascii="Arial Narrow" w:hAnsi="Arial Narrow" w:cs="Arial"/>
                <w:lang w:val="en-US"/>
              </w:rPr>
              <w:t xml:space="preserve">: </w:t>
            </w:r>
            <w:r w:rsidRPr="002F28DF">
              <w:rPr>
                <w:rStyle w:val="Naglaeno"/>
                <w:rFonts w:ascii="Arial Narrow" w:hAnsi="Arial Narrow" w:cs="Arial"/>
                <w:b w:val="0"/>
              </w:rPr>
              <w:t>Primjena Zakona o sprečavanju pranja novca i financiranju terorizma, Kreditiranje i sufinanciranje zapošljavanja za poduzetnike, E-račun u javnoj nabavi</w:t>
            </w:r>
            <w:r w:rsidRPr="002F28DF">
              <w:rPr>
                <w:rFonts w:ascii="Arial Narrow" w:hAnsi="Arial Narrow" w:cs="Arial"/>
                <w:b/>
              </w:rPr>
              <w:t xml:space="preserve"> </w:t>
            </w:r>
            <w:r w:rsidRPr="002F28DF">
              <w:rPr>
                <w:rFonts w:ascii="Arial Narrow" w:hAnsi="Arial Narrow" w:cs="Arial"/>
              </w:rPr>
              <w:t>odnosno primjena Zakona o elektroničkom izdavanju računa u javnoj nabavi,</w:t>
            </w:r>
            <w:r w:rsidRPr="002F28DF">
              <w:rPr>
                <w:rFonts w:ascii="Arial Narrow" w:hAnsi="Arial Narrow" w:cs="Arial"/>
                <w:b/>
              </w:rPr>
              <w:t xml:space="preserve"> </w:t>
            </w:r>
            <w:r w:rsidRPr="002F28DF">
              <w:rPr>
                <w:rStyle w:val="Naglaeno"/>
                <w:rFonts w:ascii="Arial Narrow" w:hAnsi="Arial Narrow" w:cs="Arial"/>
                <w:b w:val="0"/>
              </w:rPr>
              <w:t>Sustavi plaća i nagrađivanja zaposlenika</w:t>
            </w:r>
            <w:r w:rsidR="00826A01">
              <w:rPr>
                <w:rStyle w:val="Naglaeno"/>
                <w:rFonts w:ascii="Arial Narrow" w:hAnsi="Arial Narrow" w:cs="Arial"/>
                <w:b w:val="0"/>
              </w:rPr>
              <w:t>.</w:t>
            </w:r>
          </w:p>
        </w:tc>
      </w:tr>
      <w:tr w:rsidR="00470E51" w:rsidRPr="002F28DF" w14:paraId="77BB1331" w14:textId="77777777" w:rsidTr="00A946E1">
        <w:trPr>
          <w:trHeight w:val="709"/>
          <w:jc w:val="center"/>
        </w:trPr>
        <w:tc>
          <w:tcPr>
            <w:tcW w:w="563" w:type="dxa"/>
            <w:vMerge/>
            <w:tcMar>
              <w:top w:w="48" w:type="dxa"/>
              <w:left w:w="48" w:type="dxa"/>
              <w:bottom w:w="48" w:type="dxa"/>
              <w:right w:w="48" w:type="dxa"/>
            </w:tcMar>
            <w:vAlign w:val="center"/>
          </w:tcPr>
          <w:p w14:paraId="067650CA"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040600EC"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2124" w:type="dxa"/>
            <w:vMerge/>
            <w:tcMar>
              <w:top w:w="48" w:type="dxa"/>
              <w:left w:w="48" w:type="dxa"/>
              <w:bottom w:w="48" w:type="dxa"/>
              <w:right w:w="48" w:type="dxa"/>
            </w:tcMar>
            <w:vAlign w:val="center"/>
          </w:tcPr>
          <w:p w14:paraId="755DFF4D" w14:textId="77777777" w:rsidR="00470E51" w:rsidRPr="002F28DF" w:rsidRDefault="00470E51" w:rsidP="008F2AF2">
            <w:pPr>
              <w:spacing w:after="0"/>
              <w:rPr>
                <w:rFonts w:ascii="Arial Narrow" w:eastAsia="Times New Roman" w:hAnsi="Arial Narrow" w:cs="Times New Roman"/>
                <w:color w:val="000000" w:themeColor="text1"/>
                <w:lang w:eastAsia="hr-HR"/>
              </w:rPr>
            </w:pPr>
          </w:p>
        </w:tc>
        <w:tc>
          <w:tcPr>
            <w:tcW w:w="1419" w:type="dxa"/>
            <w:tcBorders>
              <w:top w:val="single" w:sz="4" w:space="0" w:color="auto"/>
              <w:bottom w:val="single" w:sz="4" w:space="0" w:color="auto"/>
            </w:tcBorders>
            <w:tcMar>
              <w:top w:w="48" w:type="dxa"/>
              <w:left w:w="48" w:type="dxa"/>
              <w:bottom w:w="48" w:type="dxa"/>
              <w:right w:w="48" w:type="dxa"/>
            </w:tcMar>
            <w:vAlign w:val="center"/>
          </w:tcPr>
          <w:p w14:paraId="32181533" w14:textId="77777777" w:rsidR="00470E51" w:rsidRPr="002F28DF" w:rsidRDefault="00470E5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SSSH</w:t>
            </w:r>
          </w:p>
        </w:tc>
        <w:tc>
          <w:tcPr>
            <w:tcW w:w="1266" w:type="dxa"/>
            <w:tcMar>
              <w:top w:w="48" w:type="dxa"/>
              <w:left w:w="48" w:type="dxa"/>
              <w:bottom w:w="48" w:type="dxa"/>
              <w:right w:w="48" w:type="dxa"/>
            </w:tcMar>
            <w:vAlign w:val="center"/>
          </w:tcPr>
          <w:p w14:paraId="60F2127A" w14:textId="77777777" w:rsidR="00470E51" w:rsidRPr="002F28DF" w:rsidRDefault="00470E5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12.-12.11.</w:t>
            </w:r>
          </w:p>
        </w:tc>
        <w:tc>
          <w:tcPr>
            <w:tcW w:w="1556" w:type="dxa"/>
            <w:vMerge/>
            <w:vAlign w:val="center"/>
          </w:tcPr>
          <w:p w14:paraId="41BBC111" w14:textId="77777777" w:rsidR="00470E51" w:rsidRPr="002F28DF" w:rsidRDefault="00470E51" w:rsidP="008F2AF2">
            <w:pPr>
              <w:spacing w:after="0"/>
              <w:rPr>
                <w:rFonts w:ascii="Arial Narrow" w:eastAsia="Times New Roman" w:hAnsi="Arial Narrow" w:cs="Times New Roman"/>
                <w:color w:val="000000" w:themeColor="text1"/>
                <w:lang w:eastAsia="hr-HR"/>
              </w:rPr>
            </w:pPr>
          </w:p>
        </w:tc>
        <w:tc>
          <w:tcPr>
            <w:tcW w:w="1131" w:type="dxa"/>
            <w:vAlign w:val="center"/>
          </w:tcPr>
          <w:p w14:paraId="5AEA6E7C" w14:textId="77777777" w:rsidR="00470E51" w:rsidRPr="002F28DF" w:rsidRDefault="00470E5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Provedeno</w:t>
            </w:r>
          </w:p>
        </w:tc>
        <w:tc>
          <w:tcPr>
            <w:tcW w:w="4775" w:type="dxa"/>
            <w:vAlign w:val="center"/>
          </w:tcPr>
          <w:p w14:paraId="6E9D658F" w14:textId="77777777" w:rsidR="00470E51" w:rsidRPr="002F28DF" w:rsidRDefault="00470E51" w:rsidP="008F2AF2">
            <w:pPr>
              <w:spacing w:after="0"/>
              <w:jc w:val="both"/>
              <w:rPr>
                <w:rFonts w:ascii="Arial Narrow" w:eastAsia="Times New Roman" w:hAnsi="Arial Narrow" w:cs="Times New Roman"/>
                <w:color w:val="666666"/>
                <w:lang w:eastAsia="hr-HR"/>
              </w:rPr>
            </w:pPr>
            <w:r w:rsidRPr="002F28DF">
              <w:rPr>
                <w:rFonts w:ascii="Arial Narrow" w:eastAsia="Times New Roman" w:hAnsi="Arial Narrow" w:cs="Times New Roman"/>
                <w:lang w:eastAsia="hr-HR"/>
              </w:rPr>
              <w:t xml:space="preserve">Održavanje seminara i radionica u kojima SSSH i udruženi sindikati financijski educiraju radnike - sindikalne povjerenike, članove Radničkih vijeća i sindikalne povjerenike za zaštitu na radu, kako što kvalitetnije nadzirati obračun plaće i ostalih materijalnih prava iz radnog odnosa. </w:t>
            </w:r>
          </w:p>
          <w:p w14:paraId="274E08F9" w14:textId="43DBB5F7" w:rsidR="00470E51" w:rsidRPr="002F28DF" w:rsidRDefault="00470E51"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lang w:eastAsia="hr-HR"/>
              </w:rPr>
              <w:t>Održavanje radionice „Analiza javnih politika“, radionica za aktiviste Sekcije mladih SSSH, informativnih radionica za mlade o radnim pravima i sindikatu, radionica za mlade o radnim pravima i sindikalnom radu, radionica za umrežavanja aktivista SSSH i organizacija civilnog društva, te konferencije „Mladi u sindikatu 21. stoljeća</w:t>
            </w:r>
            <w:r w:rsidR="00826A01">
              <w:rPr>
                <w:rFonts w:ascii="Arial Narrow" w:eastAsia="Times New Roman" w:hAnsi="Arial Narrow" w:cs="Times New Roman"/>
                <w:lang w:eastAsia="hr-HR"/>
              </w:rPr>
              <w:t>.</w:t>
            </w:r>
          </w:p>
        </w:tc>
      </w:tr>
      <w:tr w:rsidR="00470E51" w:rsidRPr="002F28DF" w14:paraId="6A045356" w14:textId="77777777" w:rsidTr="001B149E">
        <w:trPr>
          <w:trHeight w:val="2020"/>
          <w:jc w:val="center"/>
        </w:trPr>
        <w:tc>
          <w:tcPr>
            <w:tcW w:w="563" w:type="dxa"/>
            <w:vMerge/>
            <w:tcMar>
              <w:top w:w="48" w:type="dxa"/>
              <w:left w:w="48" w:type="dxa"/>
              <w:bottom w:w="48" w:type="dxa"/>
              <w:right w:w="48" w:type="dxa"/>
            </w:tcMar>
            <w:vAlign w:val="center"/>
          </w:tcPr>
          <w:p w14:paraId="5EDC3DBA"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4238FD62"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1F5D7943" w14:textId="77777777" w:rsidR="00470E51" w:rsidRPr="002F28DF" w:rsidRDefault="00470E51" w:rsidP="008F2AF2">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Sudjelovanje u radu </w:t>
            </w:r>
            <w:proofErr w:type="spellStart"/>
            <w:r w:rsidRPr="002F28DF">
              <w:rPr>
                <w:rFonts w:ascii="Arial Narrow" w:eastAsia="Times New Roman" w:hAnsi="Arial Narrow" w:cs="Times New Roman"/>
                <w:color w:val="000000" w:themeColor="text1"/>
                <w:lang w:eastAsia="hr-HR"/>
              </w:rPr>
              <w:t>eng.Child</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and</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youth</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finance</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working</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group</w:t>
            </w:r>
            <w:proofErr w:type="spellEnd"/>
            <w:r w:rsidRPr="002F28DF">
              <w:rPr>
                <w:rFonts w:ascii="Arial Narrow" w:eastAsia="Times New Roman" w:hAnsi="Arial Narrow" w:cs="Times New Roman"/>
                <w:color w:val="000000" w:themeColor="text1"/>
                <w:lang w:eastAsia="hr-HR"/>
              </w:rPr>
              <w:t xml:space="preserve"> for </w:t>
            </w:r>
            <w:proofErr w:type="spellStart"/>
            <w:r w:rsidRPr="002F28DF">
              <w:rPr>
                <w:rFonts w:ascii="Arial Narrow" w:eastAsia="Times New Roman" w:hAnsi="Arial Narrow" w:cs="Times New Roman"/>
                <w:color w:val="000000" w:themeColor="text1"/>
                <w:lang w:eastAsia="hr-HR"/>
              </w:rPr>
              <w:t>youth</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financial</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education</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and</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financial</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inclusion</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South</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Eastern</w:t>
            </w:r>
            <w:proofErr w:type="spellEnd"/>
            <w:r w:rsidRPr="002F28DF">
              <w:rPr>
                <w:rFonts w:ascii="Arial Narrow" w:eastAsia="Times New Roman" w:hAnsi="Arial Narrow" w:cs="Times New Roman"/>
                <w:color w:val="000000" w:themeColor="text1"/>
                <w:lang w:eastAsia="hr-HR"/>
              </w:rPr>
              <w:t xml:space="preserve"> Europe</w:t>
            </w:r>
          </w:p>
        </w:tc>
        <w:tc>
          <w:tcPr>
            <w:tcW w:w="1419" w:type="dxa"/>
            <w:tcBorders>
              <w:top w:val="single" w:sz="4" w:space="0" w:color="auto"/>
            </w:tcBorders>
            <w:tcMar>
              <w:top w:w="48" w:type="dxa"/>
              <w:left w:w="48" w:type="dxa"/>
              <w:bottom w:w="48" w:type="dxa"/>
              <w:right w:w="48" w:type="dxa"/>
            </w:tcMar>
            <w:vAlign w:val="center"/>
          </w:tcPr>
          <w:p w14:paraId="6001BEF4" w14:textId="77777777" w:rsidR="00470E51" w:rsidRPr="002F28DF" w:rsidRDefault="00470E5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HNB</w:t>
            </w:r>
          </w:p>
        </w:tc>
        <w:tc>
          <w:tcPr>
            <w:tcW w:w="1266" w:type="dxa"/>
            <w:tcMar>
              <w:top w:w="48" w:type="dxa"/>
              <w:left w:w="48" w:type="dxa"/>
              <w:bottom w:w="48" w:type="dxa"/>
              <w:right w:w="48" w:type="dxa"/>
            </w:tcMar>
            <w:vAlign w:val="center"/>
          </w:tcPr>
          <w:p w14:paraId="3E0778A6" w14:textId="77777777" w:rsidR="00470E51" w:rsidRPr="002F28DF" w:rsidRDefault="00470E5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Kontinuirano</w:t>
            </w:r>
          </w:p>
        </w:tc>
        <w:tc>
          <w:tcPr>
            <w:tcW w:w="1556" w:type="dxa"/>
            <w:vMerge/>
            <w:vAlign w:val="center"/>
          </w:tcPr>
          <w:p w14:paraId="3FAC4242" w14:textId="77777777" w:rsidR="00470E51" w:rsidRPr="002F28DF" w:rsidRDefault="00470E51" w:rsidP="008F2AF2">
            <w:pPr>
              <w:spacing w:after="0"/>
              <w:rPr>
                <w:rFonts w:ascii="Arial Narrow" w:eastAsia="Times New Roman" w:hAnsi="Arial Narrow" w:cs="Times New Roman"/>
                <w:color w:val="000000" w:themeColor="text1"/>
                <w:lang w:eastAsia="hr-HR"/>
              </w:rPr>
            </w:pPr>
          </w:p>
        </w:tc>
        <w:tc>
          <w:tcPr>
            <w:tcW w:w="1131" w:type="dxa"/>
            <w:vAlign w:val="center"/>
          </w:tcPr>
          <w:p w14:paraId="4E76C288" w14:textId="77777777" w:rsidR="00470E51" w:rsidRPr="002F28DF" w:rsidRDefault="00470E5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Provedeno</w:t>
            </w:r>
          </w:p>
        </w:tc>
        <w:tc>
          <w:tcPr>
            <w:tcW w:w="4775" w:type="dxa"/>
            <w:vAlign w:val="center"/>
          </w:tcPr>
          <w:p w14:paraId="3D11AC1B" w14:textId="77777777" w:rsidR="00470E51" w:rsidRPr="002F28DF" w:rsidRDefault="00470E51"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Navedena radna skupina prestala je s radom zbog prestanka mandata organizacije </w:t>
            </w:r>
            <w:proofErr w:type="spellStart"/>
            <w:r w:rsidRPr="002F28DF">
              <w:rPr>
                <w:rFonts w:ascii="Arial Narrow" w:eastAsia="Times New Roman" w:hAnsi="Arial Narrow" w:cs="Times New Roman"/>
                <w:color w:val="000000" w:themeColor="text1"/>
                <w:lang w:eastAsia="hr-HR"/>
              </w:rPr>
              <w:t>Child</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and</w:t>
            </w:r>
            <w:proofErr w:type="spellEnd"/>
            <w:r w:rsidRPr="002F28DF">
              <w:rPr>
                <w:rFonts w:ascii="Arial Narrow" w:eastAsia="Times New Roman" w:hAnsi="Arial Narrow" w:cs="Times New Roman"/>
                <w:color w:val="000000" w:themeColor="text1"/>
                <w:lang w:eastAsia="hr-HR"/>
              </w:rPr>
              <w:t xml:space="preserve"> Youth </w:t>
            </w:r>
            <w:proofErr w:type="spellStart"/>
            <w:r w:rsidRPr="002F28DF">
              <w:rPr>
                <w:rFonts w:ascii="Arial Narrow" w:eastAsia="Times New Roman" w:hAnsi="Arial Narrow" w:cs="Times New Roman"/>
                <w:color w:val="000000" w:themeColor="text1"/>
                <w:lang w:eastAsia="hr-HR"/>
              </w:rPr>
              <w:t>Finance</w:t>
            </w:r>
            <w:proofErr w:type="spellEnd"/>
            <w:r w:rsidRPr="002F28DF">
              <w:rPr>
                <w:rFonts w:ascii="Arial Narrow" w:eastAsia="Times New Roman" w:hAnsi="Arial Narrow" w:cs="Times New Roman"/>
                <w:color w:val="000000" w:themeColor="text1"/>
                <w:lang w:eastAsia="hr-HR"/>
              </w:rPr>
              <w:t xml:space="preserve"> International te je osnovana "Regionalna radna skupina za financijsku edukaciju i financijsku uključenost". Prvi regionalni sastanak Radne skupine održan je 26.-28.9.2019. te je u tijeku postupak potpisivanja Memoranduma o suradnji između 8 središnjih banaka koje sudjeluju u radu skupine.</w:t>
            </w:r>
          </w:p>
        </w:tc>
      </w:tr>
      <w:tr w:rsidR="00470E51" w:rsidRPr="002F28DF" w14:paraId="2FE103EE" w14:textId="77777777" w:rsidTr="00A946E1">
        <w:trPr>
          <w:trHeight w:val="709"/>
          <w:jc w:val="center"/>
        </w:trPr>
        <w:tc>
          <w:tcPr>
            <w:tcW w:w="563" w:type="dxa"/>
            <w:vMerge/>
            <w:tcMar>
              <w:top w:w="48" w:type="dxa"/>
              <w:left w:w="48" w:type="dxa"/>
              <w:bottom w:w="48" w:type="dxa"/>
              <w:right w:w="48" w:type="dxa"/>
            </w:tcMar>
            <w:vAlign w:val="center"/>
          </w:tcPr>
          <w:p w14:paraId="42FDE7AE"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1272" w:type="dxa"/>
            <w:vMerge w:val="restart"/>
            <w:tcMar>
              <w:top w:w="48" w:type="dxa"/>
              <w:left w:w="48" w:type="dxa"/>
              <w:bottom w:w="48" w:type="dxa"/>
              <w:right w:w="48" w:type="dxa"/>
            </w:tcMar>
            <w:vAlign w:val="center"/>
          </w:tcPr>
          <w:p w14:paraId="21ADC518" w14:textId="77777777" w:rsidR="00470E51" w:rsidRPr="002F28DF" w:rsidRDefault="00470E51" w:rsidP="008F2AF2">
            <w:pPr>
              <w:spacing w:after="0"/>
              <w:rPr>
                <w:rFonts w:ascii="Arial Narrow" w:eastAsia="Times New Roman" w:hAnsi="Arial Narrow" w:cs="Times New Roman"/>
                <w:lang w:eastAsia="hr-HR"/>
              </w:rPr>
            </w:pPr>
          </w:p>
        </w:tc>
        <w:tc>
          <w:tcPr>
            <w:tcW w:w="2124" w:type="dxa"/>
            <w:tcMar>
              <w:top w:w="48" w:type="dxa"/>
              <w:left w:w="48" w:type="dxa"/>
              <w:bottom w:w="48" w:type="dxa"/>
              <w:right w:w="48" w:type="dxa"/>
            </w:tcMar>
            <w:vAlign w:val="center"/>
            <w:hideMark/>
          </w:tcPr>
          <w:p w14:paraId="226EFD1E" w14:textId="77B31073" w:rsidR="00470E51" w:rsidRPr="002F28DF" w:rsidRDefault="00470E51" w:rsidP="00B76DBF">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Organiziranje i sudjelovanje na raznim konferencijama, skupovima, okruglim stolovima tematski vezanih uz podizanje financijske pismenosti</w:t>
            </w:r>
          </w:p>
        </w:tc>
        <w:tc>
          <w:tcPr>
            <w:tcW w:w="1419" w:type="dxa"/>
            <w:tcMar>
              <w:top w:w="48" w:type="dxa"/>
              <w:left w:w="48" w:type="dxa"/>
              <w:bottom w:w="48" w:type="dxa"/>
              <w:right w:w="48" w:type="dxa"/>
            </w:tcMar>
            <w:vAlign w:val="center"/>
            <w:hideMark/>
          </w:tcPr>
          <w:p w14:paraId="16F121BF"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w:t>
            </w:r>
          </w:p>
        </w:tc>
        <w:tc>
          <w:tcPr>
            <w:tcW w:w="1266" w:type="dxa"/>
            <w:vMerge w:val="restart"/>
            <w:tcMar>
              <w:top w:w="48" w:type="dxa"/>
              <w:left w:w="48" w:type="dxa"/>
              <w:bottom w:w="48" w:type="dxa"/>
              <w:right w:w="48" w:type="dxa"/>
            </w:tcMar>
            <w:vAlign w:val="center"/>
            <w:hideMark/>
          </w:tcPr>
          <w:p w14:paraId="3BA8588E"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hideMark/>
          </w:tcPr>
          <w:p w14:paraId="445A13F5" w14:textId="77777777" w:rsidR="00470E51" w:rsidRPr="002F28DF" w:rsidRDefault="00470E51" w:rsidP="008F2AF2">
            <w:pPr>
              <w:spacing w:after="0"/>
              <w:rPr>
                <w:rFonts w:ascii="Arial Narrow" w:eastAsia="Times New Roman" w:hAnsi="Arial Narrow" w:cs="Times New Roman"/>
                <w:lang w:eastAsia="hr-HR"/>
              </w:rPr>
            </w:pPr>
          </w:p>
        </w:tc>
        <w:tc>
          <w:tcPr>
            <w:tcW w:w="1131" w:type="dxa"/>
            <w:vAlign w:val="center"/>
          </w:tcPr>
          <w:p w14:paraId="4EBC65B6"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vAlign w:val="center"/>
            <w:hideMark/>
          </w:tcPr>
          <w:p w14:paraId="2C96CA70" w14:textId="797B7D57" w:rsidR="00470E51" w:rsidRPr="002F28DF" w:rsidRDefault="00470E51" w:rsidP="006004D7">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HUB - </w:t>
            </w:r>
            <w:r w:rsidR="006004D7">
              <w:rPr>
                <w:rFonts w:ascii="Arial Narrow" w:eastAsia="Times New Roman" w:hAnsi="Arial Narrow" w:cs="Times New Roman"/>
                <w:lang w:eastAsia="hr-HR"/>
              </w:rPr>
              <w:t>t</w:t>
            </w:r>
            <w:r w:rsidRPr="002F28DF">
              <w:rPr>
                <w:rFonts w:ascii="Arial Narrow" w:eastAsia="Times New Roman" w:hAnsi="Arial Narrow" w:cs="Times New Roman"/>
                <w:lang w:eastAsia="hr-HR"/>
              </w:rPr>
              <w:t>eme skupova su bile sljedeće:</w:t>
            </w:r>
            <w:r w:rsidR="00826A01">
              <w:rPr>
                <w:rFonts w:ascii="Arial Narrow" w:eastAsia="Times New Roman" w:hAnsi="Arial Narrow" w:cs="Times New Roman"/>
                <w:lang w:eastAsia="hr-HR"/>
              </w:rPr>
              <w:t xml:space="preserve"> </w:t>
            </w:r>
            <w:r w:rsidRPr="002F28DF">
              <w:rPr>
                <w:rFonts w:ascii="Arial Narrow" w:eastAsia="Times New Roman" w:hAnsi="Arial Narrow" w:cs="Times New Roman"/>
                <w:lang w:eastAsia="hr-HR"/>
              </w:rPr>
              <w:t>financijska pismenost mladih i djece, poduzetništvo u Hrvatskoj, sigurnost prilikom kupovine putem interneta, ulaganje u štednju te se putem redovnih „HUB Analiza“ dodatno analiziralo teme iz područja makroekonomije, bankarstva i financija.</w:t>
            </w:r>
          </w:p>
        </w:tc>
      </w:tr>
      <w:tr w:rsidR="00470E51" w:rsidRPr="002F28DF" w14:paraId="16FF8554" w14:textId="77777777" w:rsidTr="00A946E1">
        <w:trPr>
          <w:trHeight w:val="163"/>
          <w:jc w:val="center"/>
        </w:trPr>
        <w:tc>
          <w:tcPr>
            <w:tcW w:w="563" w:type="dxa"/>
            <w:vMerge/>
            <w:tcMar>
              <w:top w:w="48" w:type="dxa"/>
              <w:left w:w="48" w:type="dxa"/>
              <w:bottom w:w="48" w:type="dxa"/>
              <w:right w:w="48" w:type="dxa"/>
            </w:tcMar>
            <w:vAlign w:val="center"/>
          </w:tcPr>
          <w:p w14:paraId="666081BF" w14:textId="77777777" w:rsidR="00470E51" w:rsidRPr="002F28DF" w:rsidRDefault="00470E5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1F5E76BF" w14:textId="77777777" w:rsidR="00470E51" w:rsidRPr="002F28DF" w:rsidRDefault="00470E51" w:rsidP="008F2AF2">
            <w:pPr>
              <w:spacing w:after="0"/>
              <w:rPr>
                <w:rFonts w:ascii="Arial Narrow" w:eastAsia="Times New Roman" w:hAnsi="Arial Narrow" w:cs="Times New Roman"/>
                <w:lang w:eastAsia="hr-HR"/>
              </w:rPr>
            </w:pPr>
          </w:p>
        </w:tc>
        <w:tc>
          <w:tcPr>
            <w:tcW w:w="2124" w:type="dxa"/>
            <w:tcMar>
              <w:top w:w="48" w:type="dxa"/>
              <w:left w:w="48" w:type="dxa"/>
              <w:bottom w:w="48" w:type="dxa"/>
              <w:right w:w="48" w:type="dxa"/>
            </w:tcMar>
            <w:vAlign w:val="center"/>
            <w:hideMark/>
          </w:tcPr>
          <w:p w14:paraId="05FE489E" w14:textId="107E7B2D" w:rsidR="00470E51" w:rsidRPr="002F28DF" w:rsidRDefault="00470E51" w:rsidP="00B76DBF">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Organiziranje različitih edukativnih događanja u Zagrebu i drugim gradovima te kroz mrežu županijskih komora, u cilju podizanja razine financijske pismenosti učenika srednjih škola, studenata i poslovnih subjekata</w:t>
            </w:r>
          </w:p>
        </w:tc>
        <w:tc>
          <w:tcPr>
            <w:tcW w:w="1419" w:type="dxa"/>
            <w:tcMar>
              <w:top w:w="48" w:type="dxa"/>
              <w:left w:w="48" w:type="dxa"/>
              <w:bottom w:w="48" w:type="dxa"/>
              <w:right w:w="48" w:type="dxa"/>
            </w:tcMar>
            <w:vAlign w:val="center"/>
            <w:hideMark/>
          </w:tcPr>
          <w:p w14:paraId="4484DFCB" w14:textId="77777777" w:rsidR="00826A01"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w:t>
            </w:r>
          </w:p>
          <w:p w14:paraId="079032BD" w14:textId="73314730" w:rsidR="00470E51" w:rsidRPr="002F28DF" w:rsidRDefault="00432813"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HUP</w:t>
            </w:r>
          </w:p>
        </w:tc>
        <w:tc>
          <w:tcPr>
            <w:tcW w:w="1266" w:type="dxa"/>
            <w:vMerge/>
            <w:vAlign w:val="center"/>
            <w:hideMark/>
          </w:tcPr>
          <w:p w14:paraId="41F72832" w14:textId="77777777" w:rsidR="00470E51" w:rsidRPr="002F28DF" w:rsidRDefault="00470E51" w:rsidP="008F2AF2">
            <w:pPr>
              <w:spacing w:after="0"/>
              <w:rPr>
                <w:rFonts w:ascii="Arial Narrow" w:eastAsia="Times New Roman" w:hAnsi="Arial Narrow" w:cs="Times New Roman"/>
                <w:lang w:eastAsia="hr-HR"/>
              </w:rPr>
            </w:pPr>
          </w:p>
        </w:tc>
        <w:tc>
          <w:tcPr>
            <w:tcW w:w="1556" w:type="dxa"/>
            <w:vMerge/>
            <w:vAlign w:val="center"/>
            <w:hideMark/>
          </w:tcPr>
          <w:p w14:paraId="41CDCE18" w14:textId="77777777" w:rsidR="00470E51" w:rsidRPr="002F28DF" w:rsidRDefault="00470E51" w:rsidP="008F2AF2">
            <w:pPr>
              <w:spacing w:after="0"/>
              <w:rPr>
                <w:rFonts w:ascii="Arial Narrow" w:eastAsia="Times New Roman" w:hAnsi="Arial Narrow" w:cs="Times New Roman"/>
                <w:lang w:eastAsia="hr-HR"/>
              </w:rPr>
            </w:pPr>
          </w:p>
        </w:tc>
        <w:tc>
          <w:tcPr>
            <w:tcW w:w="1131" w:type="dxa"/>
            <w:vAlign w:val="center"/>
          </w:tcPr>
          <w:p w14:paraId="0F6856F3" w14:textId="77777777" w:rsidR="00470E51" w:rsidRPr="002F28DF" w:rsidRDefault="00470E5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vAlign w:val="center"/>
            <w:hideMark/>
          </w:tcPr>
          <w:p w14:paraId="30DC4ECB" w14:textId="0F4F63BB" w:rsidR="00470E51" w:rsidRPr="002F28DF" w:rsidRDefault="00470E51" w:rsidP="008F2AF2">
            <w:pPr>
              <w:spacing w:after="0"/>
              <w:jc w:val="both"/>
              <w:rPr>
                <w:rFonts w:ascii="Arial Narrow" w:eastAsia="Times New Roman" w:hAnsi="Arial Narrow" w:cs="Calibri"/>
                <w:lang w:eastAsia="hr-HR"/>
              </w:rPr>
            </w:pPr>
            <w:r w:rsidRPr="002F28DF">
              <w:rPr>
                <w:rFonts w:ascii="Arial Narrow" w:eastAsia="Times New Roman" w:hAnsi="Arial Narrow" w:cs="Calibri"/>
                <w:lang w:eastAsia="hr-HR"/>
              </w:rPr>
              <w:t xml:space="preserve">HGK - </w:t>
            </w:r>
            <w:r w:rsidR="006004D7">
              <w:rPr>
                <w:rFonts w:ascii="Arial Narrow" w:eastAsia="Times New Roman" w:hAnsi="Arial Narrow" w:cs="Calibri"/>
                <w:lang w:eastAsia="hr-HR"/>
              </w:rPr>
              <w:t>p</w:t>
            </w:r>
            <w:r w:rsidRPr="002F28DF">
              <w:rPr>
                <w:rFonts w:ascii="Arial Narrow" w:eastAsia="Times New Roman" w:hAnsi="Arial Narrow" w:cs="Calibri"/>
                <w:lang w:eastAsia="hr-HR"/>
              </w:rPr>
              <w:t>ored edukacija koje su obuhvaćene kroz godišnje manifestacije, na temu financijske pismenosti održane su i tri edukacije za mlade (Dan otvorenih vrata u HGK: dvije srednje škole i jedna visoka poslovna škola) na kojima je bilo 90 sudionika.</w:t>
            </w:r>
          </w:p>
          <w:p w14:paraId="0EC78329" w14:textId="77777777" w:rsidR="00470E51" w:rsidRPr="002F28DF" w:rsidRDefault="00470E51" w:rsidP="008F2AF2">
            <w:pPr>
              <w:spacing w:after="0"/>
              <w:jc w:val="both"/>
              <w:rPr>
                <w:rFonts w:ascii="Arial Narrow" w:eastAsia="Times New Roman" w:hAnsi="Arial Narrow" w:cs="Calibri"/>
                <w:lang w:eastAsia="hr-HR"/>
              </w:rPr>
            </w:pPr>
            <w:r w:rsidRPr="002F28DF">
              <w:rPr>
                <w:rFonts w:ascii="Arial Narrow" w:eastAsia="Times New Roman" w:hAnsi="Arial Narrow" w:cs="Arial"/>
                <w:lang w:eastAsia="hr-HR"/>
              </w:rPr>
              <w:t>HUP je pripremo radionicu za članove i studente, koja je održana u suradnji sa HUP regionalnim uredom u Rijeci i Udruge društava za upravljanje mirovinskim fondovima i mirovinskih osiguravajućih društava sa zanimljivom temom upoznavanje poduzetnika i studenata s prednostima mirovinske štednje kao štednje za budućnost.</w:t>
            </w:r>
          </w:p>
        </w:tc>
      </w:tr>
      <w:tr w:rsidR="00A946E1" w:rsidRPr="002F28DF" w14:paraId="3092FEFE" w14:textId="77777777" w:rsidTr="00C927B5">
        <w:trPr>
          <w:trHeight w:val="1938"/>
          <w:jc w:val="center"/>
        </w:trPr>
        <w:tc>
          <w:tcPr>
            <w:tcW w:w="563" w:type="dxa"/>
            <w:vMerge w:val="restart"/>
            <w:tcMar>
              <w:top w:w="48" w:type="dxa"/>
              <w:left w:w="48" w:type="dxa"/>
              <w:bottom w:w="48" w:type="dxa"/>
              <w:right w:w="48" w:type="dxa"/>
            </w:tcMar>
            <w:vAlign w:val="center"/>
          </w:tcPr>
          <w:p w14:paraId="63AA9B4A" w14:textId="77777777" w:rsidR="00A946E1" w:rsidRPr="002F28DF" w:rsidRDefault="00A946E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3.</w:t>
            </w:r>
          </w:p>
        </w:tc>
        <w:tc>
          <w:tcPr>
            <w:tcW w:w="1272" w:type="dxa"/>
            <w:vMerge w:val="restart"/>
            <w:tcMar>
              <w:top w:w="48" w:type="dxa"/>
              <w:left w:w="48" w:type="dxa"/>
              <w:bottom w:w="48" w:type="dxa"/>
              <w:right w:w="48" w:type="dxa"/>
            </w:tcMar>
            <w:vAlign w:val="center"/>
            <w:hideMark/>
          </w:tcPr>
          <w:p w14:paraId="2314536E" w14:textId="355025CA" w:rsidR="00A946E1" w:rsidRPr="002F28DF" w:rsidRDefault="00A946E1" w:rsidP="006004D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Edukacijske aktivnosti u svezi s financijskom pismenosti</w:t>
            </w:r>
          </w:p>
        </w:tc>
        <w:tc>
          <w:tcPr>
            <w:tcW w:w="2124" w:type="dxa"/>
            <w:tcMar>
              <w:top w:w="48" w:type="dxa"/>
              <w:left w:w="48" w:type="dxa"/>
              <w:bottom w:w="48" w:type="dxa"/>
              <w:right w:w="48" w:type="dxa"/>
            </w:tcMar>
            <w:hideMark/>
          </w:tcPr>
          <w:p w14:paraId="5DD16BDD" w14:textId="65CE29B1" w:rsidR="00A946E1" w:rsidRPr="002F28DF" w:rsidRDefault="00A946E1" w:rsidP="00B76DBF">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Održavanje predavanja namijenjenih učenicima i studentima, prezentacije iz područja financijskih usluga koje uključuju teme vezane uz podizanje svijesti o važnosti financijske izobrazbe</w:t>
            </w:r>
          </w:p>
        </w:tc>
        <w:tc>
          <w:tcPr>
            <w:tcW w:w="1419" w:type="dxa"/>
            <w:tcMar>
              <w:top w:w="48" w:type="dxa"/>
              <w:left w:w="48" w:type="dxa"/>
              <w:bottom w:w="48" w:type="dxa"/>
              <w:right w:w="48" w:type="dxa"/>
            </w:tcMar>
            <w:vAlign w:val="center"/>
            <w:hideMark/>
          </w:tcPr>
          <w:p w14:paraId="6C3C678A" w14:textId="6D37124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tc>
        <w:tc>
          <w:tcPr>
            <w:tcW w:w="1266" w:type="dxa"/>
            <w:tcMar>
              <w:top w:w="48" w:type="dxa"/>
              <w:left w:w="48" w:type="dxa"/>
              <w:bottom w:w="48" w:type="dxa"/>
              <w:right w:w="48" w:type="dxa"/>
            </w:tcMar>
            <w:vAlign w:val="center"/>
            <w:hideMark/>
          </w:tcPr>
          <w:p w14:paraId="645D05C7"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restart"/>
            <w:tcMar>
              <w:top w:w="48" w:type="dxa"/>
              <w:left w:w="48" w:type="dxa"/>
              <w:bottom w:w="48" w:type="dxa"/>
              <w:right w:w="48" w:type="dxa"/>
            </w:tcMar>
            <w:vAlign w:val="center"/>
            <w:hideMark/>
          </w:tcPr>
          <w:p w14:paraId="5FB38BD1" w14:textId="4E027C01"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MZO</w:t>
            </w:r>
            <w:r w:rsidR="00440C2F">
              <w:rPr>
                <w:rFonts w:ascii="Arial Narrow" w:eastAsia="Times New Roman" w:hAnsi="Arial Narrow" w:cs="Times New Roman"/>
                <w:lang w:eastAsia="hr-HR"/>
              </w:rPr>
              <w:t>, MNGPO</w:t>
            </w:r>
            <w:r w:rsidRPr="002F28DF">
              <w:rPr>
                <w:rFonts w:ascii="Arial Narrow" w:eastAsia="Times New Roman" w:hAnsi="Arial Narrow" w:cs="Times New Roman"/>
                <w:lang w:eastAsia="hr-HR"/>
              </w:rPr>
              <w:t xml:space="preserve"> – državni proračun</w:t>
            </w:r>
          </w:p>
          <w:p w14:paraId="0607B9AE"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 HNB, HUO, HUB, HUP, HGK, ZSE, UMFO – vlastita sredstva</w:t>
            </w:r>
          </w:p>
          <w:p w14:paraId="716AF923"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 – vlastita sredstva i MZO</w:t>
            </w:r>
          </w:p>
          <w:p w14:paraId="2FE4A502"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719B09C7"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hideMark/>
          </w:tcPr>
          <w:p w14:paraId="63D2FF24" w14:textId="2425C9FD" w:rsidR="00A946E1" w:rsidRPr="002F28DF" w:rsidRDefault="00A946E1" w:rsidP="008F2AF2">
            <w:pPr>
              <w:spacing w:after="0"/>
              <w:jc w:val="both"/>
              <w:rPr>
                <w:rFonts w:ascii="Arial Narrow" w:eastAsia="Times New Roman" w:hAnsi="Arial Narrow" w:cs="Times New Roman"/>
                <w:color w:val="548DD4" w:themeColor="text2" w:themeTint="99"/>
                <w:lang w:eastAsia="hr-HR"/>
              </w:rPr>
            </w:pPr>
            <w:r w:rsidRPr="002F28DF">
              <w:rPr>
                <w:rFonts w:ascii="Arial Narrow" w:hAnsi="Arial Narrow" w:cs="Arial"/>
                <w:color w:val="000000" w:themeColor="text1"/>
              </w:rPr>
              <w:t>HANFA</w:t>
            </w:r>
            <w:r w:rsidR="00826A01">
              <w:rPr>
                <w:rFonts w:ascii="Arial Narrow" w:hAnsi="Arial Narrow" w:cs="Arial"/>
                <w:color w:val="000000" w:themeColor="text1"/>
              </w:rPr>
              <w:t xml:space="preserve"> je održala </w:t>
            </w:r>
            <w:r w:rsidRPr="002F28DF">
              <w:rPr>
                <w:rFonts w:ascii="Arial Narrow" w:hAnsi="Arial Narrow" w:cs="Arial"/>
                <w:color w:val="000000" w:themeColor="text1"/>
              </w:rPr>
              <w:t>40 predavanja za oko 1</w:t>
            </w:r>
            <w:r w:rsidR="00826A01">
              <w:rPr>
                <w:rFonts w:ascii="Arial Narrow" w:hAnsi="Arial Narrow" w:cs="Arial"/>
                <w:color w:val="000000" w:themeColor="text1"/>
              </w:rPr>
              <w:t>.</w:t>
            </w:r>
            <w:r w:rsidRPr="002F28DF">
              <w:rPr>
                <w:rFonts w:ascii="Arial Narrow" w:hAnsi="Arial Narrow" w:cs="Arial"/>
                <w:color w:val="000000" w:themeColor="text1"/>
              </w:rPr>
              <w:t>600 učesnika od kojih je oko 400 studenata, oko 1</w:t>
            </w:r>
            <w:r w:rsidR="00826A01">
              <w:rPr>
                <w:rFonts w:ascii="Arial Narrow" w:hAnsi="Arial Narrow" w:cs="Arial"/>
                <w:color w:val="000000" w:themeColor="text1"/>
              </w:rPr>
              <w:t>.</w:t>
            </w:r>
            <w:r w:rsidRPr="002F28DF">
              <w:rPr>
                <w:rFonts w:ascii="Arial Narrow" w:hAnsi="Arial Narrow" w:cs="Arial"/>
                <w:color w:val="000000" w:themeColor="text1"/>
              </w:rPr>
              <w:t>000 učenika i oko 200 predstavnika šire javnosti.</w:t>
            </w:r>
          </w:p>
        </w:tc>
      </w:tr>
      <w:tr w:rsidR="00A946E1" w:rsidRPr="002F28DF" w14:paraId="0CAAC24F" w14:textId="77777777" w:rsidTr="00A946E1">
        <w:trPr>
          <w:trHeight w:val="903"/>
          <w:jc w:val="center"/>
        </w:trPr>
        <w:tc>
          <w:tcPr>
            <w:tcW w:w="563" w:type="dxa"/>
            <w:vMerge/>
            <w:tcMar>
              <w:top w:w="48" w:type="dxa"/>
              <w:left w:w="48" w:type="dxa"/>
              <w:bottom w:w="48" w:type="dxa"/>
              <w:right w:w="48" w:type="dxa"/>
            </w:tcMar>
            <w:vAlign w:val="center"/>
            <w:hideMark/>
          </w:tcPr>
          <w:p w14:paraId="124D13DE"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31FFEAF7"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41E5CBDD" w14:textId="7651A93D" w:rsidR="00A946E1" w:rsidRPr="002F28DF" w:rsidRDefault="00A946E1" w:rsidP="006004D7">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Informiranje i educiranje učenika srednjih škola i fakulteta na temu financijske pismenosti putem radionica u školama i putem edukativnih programa preko interneta</w:t>
            </w:r>
          </w:p>
        </w:tc>
        <w:tc>
          <w:tcPr>
            <w:tcW w:w="1419" w:type="dxa"/>
            <w:tcMar>
              <w:top w:w="48" w:type="dxa"/>
              <w:left w:w="48" w:type="dxa"/>
              <w:bottom w:w="48" w:type="dxa"/>
              <w:right w:w="48" w:type="dxa"/>
            </w:tcMar>
            <w:vAlign w:val="center"/>
            <w:hideMark/>
          </w:tcPr>
          <w:p w14:paraId="27CAB7BA" w14:textId="77777777" w:rsidR="00A946E1" w:rsidRPr="002F28DF" w:rsidRDefault="00A946E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HUO</w:t>
            </w:r>
          </w:p>
          <w:p w14:paraId="26F71744" w14:textId="77777777" w:rsidR="00A946E1" w:rsidRPr="002F28DF" w:rsidRDefault="00A946E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HGK</w:t>
            </w:r>
          </w:p>
          <w:p w14:paraId="7044441F" w14:textId="77777777" w:rsidR="00A946E1" w:rsidRPr="002F28DF" w:rsidRDefault="00A946E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ZSE</w:t>
            </w:r>
          </w:p>
          <w:p w14:paraId="05F650DA" w14:textId="77777777" w:rsidR="00A946E1" w:rsidRPr="002F28DF" w:rsidRDefault="00A946E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HANFA</w:t>
            </w:r>
          </w:p>
          <w:p w14:paraId="55886AC6" w14:textId="77777777" w:rsidR="00A946E1" w:rsidRPr="002F28DF" w:rsidRDefault="00A946E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ŠTEDOPIS</w:t>
            </w:r>
          </w:p>
          <w:p w14:paraId="6D7514E1" w14:textId="77777777" w:rsidR="00A946E1" w:rsidRPr="002F28DF" w:rsidRDefault="00A946E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 </w:t>
            </w:r>
          </w:p>
        </w:tc>
        <w:tc>
          <w:tcPr>
            <w:tcW w:w="1266" w:type="dxa"/>
            <w:tcMar>
              <w:top w:w="48" w:type="dxa"/>
              <w:left w:w="48" w:type="dxa"/>
              <w:bottom w:w="48" w:type="dxa"/>
              <w:right w:w="48" w:type="dxa"/>
            </w:tcMar>
            <w:vAlign w:val="center"/>
            <w:hideMark/>
          </w:tcPr>
          <w:p w14:paraId="3FAEEB9B" w14:textId="77777777" w:rsidR="00A946E1" w:rsidRPr="002F28DF" w:rsidRDefault="00A946E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Kontinuirano</w:t>
            </w:r>
          </w:p>
        </w:tc>
        <w:tc>
          <w:tcPr>
            <w:tcW w:w="1556" w:type="dxa"/>
            <w:vMerge/>
            <w:vAlign w:val="center"/>
            <w:hideMark/>
          </w:tcPr>
          <w:p w14:paraId="34917A7E"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131" w:type="dxa"/>
            <w:vAlign w:val="center"/>
          </w:tcPr>
          <w:p w14:paraId="4C14FDCD"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vAlign w:val="center"/>
            <w:hideMark/>
          </w:tcPr>
          <w:p w14:paraId="09464040" w14:textId="2CF9FDD6" w:rsidR="00F23FC0" w:rsidRPr="002F28DF" w:rsidRDefault="00F23FC0" w:rsidP="008F2AF2">
            <w:pPr>
              <w:contextualSpacing/>
              <w:jc w:val="both"/>
              <w:rPr>
                <w:rFonts w:ascii="Arial Narrow" w:hAnsi="Arial Narrow" w:cs="Arial"/>
              </w:rPr>
            </w:pPr>
            <w:r w:rsidRPr="002F28DF">
              <w:rPr>
                <w:rFonts w:ascii="Arial Narrow" w:hAnsi="Arial Narrow" w:cs="Arial"/>
              </w:rPr>
              <w:t xml:space="preserve">HANFA </w:t>
            </w:r>
            <w:r w:rsidR="000D7747">
              <w:rPr>
                <w:rFonts w:ascii="Arial Narrow" w:hAnsi="Arial Narrow" w:cs="Arial"/>
              </w:rPr>
              <w:t xml:space="preserve">je </w:t>
            </w:r>
            <w:r w:rsidRPr="002F28DF">
              <w:rPr>
                <w:rFonts w:ascii="Arial Narrow" w:hAnsi="Arial Narrow" w:cs="Arial"/>
              </w:rPr>
              <w:t>u području edukacije surađivala s udrugama Š</w:t>
            </w:r>
            <w:r w:rsidR="000D7747">
              <w:rPr>
                <w:rFonts w:ascii="Arial Narrow" w:hAnsi="Arial Narrow" w:cs="Arial"/>
              </w:rPr>
              <w:t xml:space="preserve">TEDOPIS </w:t>
            </w:r>
            <w:r w:rsidR="00B76DBF">
              <w:rPr>
                <w:rFonts w:ascii="Arial Narrow" w:hAnsi="Arial Narrow" w:cs="Arial"/>
              </w:rPr>
              <w:t>i HIFE te ZSE</w:t>
            </w:r>
            <w:r w:rsidRPr="002F28DF">
              <w:rPr>
                <w:rFonts w:ascii="Arial Narrow" w:hAnsi="Arial Narrow" w:cs="Arial"/>
              </w:rPr>
              <w:t xml:space="preserve"> (održavanje radionica i predavanja).</w:t>
            </w:r>
          </w:p>
          <w:p w14:paraId="3A5B4D01" w14:textId="198A1FEC" w:rsidR="00F23FC0" w:rsidRPr="002F28DF" w:rsidRDefault="00A946E1" w:rsidP="008F2AF2">
            <w:pPr>
              <w:contextualSpacing/>
              <w:jc w:val="both"/>
              <w:rPr>
                <w:rFonts w:ascii="Arial Narrow" w:hAnsi="Arial Narrow"/>
              </w:rPr>
            </w:pPr>
            <w:r w:rsidRPr="002F28DF">
              <w:rPr>
                <w:rFonts w:ascii="Arial Narrow" w:hAnsi="Arial Narrow"/>
              </w:rPr>
              <w:t xml:space="preserve">ŠTEDOPIS - 38 radionica učenicima srednjih škola, broj polaznika 1168. Zaključak analize </w:t>
            </w:r>
            <w:r w:rsidR="00711322" w:rsidRPr="002F28DF">
              <w:rPr>
                <w:rFonts w:ascii="Arial Narrow" w:hAnsi="Arial Narrow"/>
              </w:rPr>
              <w:t>Evaluacijskih</w:t>
            </w:r>
            <w:r w:rsidRPr="002F28DF">
              <w:rPr>
                <w:rFonts w:ascii="Arial Narrow" w:hAnsi="Arial Narrow"/>
              </w:rPr>
              <w:t xml:space="preserve"> listića: stručnost predavača oc</w:t>
            </w:r>
            <w:r w:rsidR="000D7747">
              <w:rPr>
                <w:rFonts w:ascii="Arial Narrow" w:hAnsi="Arial Narrow"/>
              </w:rPr>
              <w:t>i</w:t>
            </w:r>
            <w:r w:rsidRPr="002F28DF">
              <w:rPr>
                <w:rFonts w:ascii="Arial Narrow" w:hAnsi="Arial Narrow"/>
              </w:rPr>
              <w:t>jenjena s odličnim (5), zanimljivost tema s vrlo dobrim (4), korisnost sadržaja s odličnim (5) (prijedlozi učenika za poboljšanje: više online edukativnih materijala, a manje prezentacija).</w:t>
            </w:r>
          </w:p>
          <w:p w14:paraId="0A9AA2A8" w14:textId="73A2600B" w:rsidR="00826A01" w:rsidRDefault="00A946E1" w:rsidP="008F2AF2">
            <w:pPr>
              <w:contextualSpacing/>
              <w:jc w:val="both"/>
              <w:rPr>
                <w:rFonts w:ascii="Arial Narrow" w:hAnsi="Arial Narrow"/>
              </w:rPr>
            </w:pPr>
            <w:r w:rsidRPr="002F28DF">
              <w:rPr>
                <w:rFonts w:ascii="Arial Narrow" w:hAnsi="Arial Narrow"/>
              </w:rPr>
              <w:t xml:space="preserve">Odrađeno je 14 radionica sa studentima, broj polaznika 88.  Zaključak analize </w:t>
            </w:r>
            <w:r w:rsidR="00711322" w:rsidRPr="002F28DF">
              <w:rPr>
                <w:rFonts w:ascii="Arial Narrow" w:hAnsi="Arial Narrow"/>
              </w:rPr>
              <w:t>Evaluacijskih</w:t>
            </w:r>
            <w:r w:rsidRPr="002F28DF">
              <w:rPr>
                <w:rFonts w:ascii="Arial Narrow" w:hAnsi="Arial Narrow"/>
              </w:rPr>
              <w:t xml:space="preserve"> listića: stručnost predavača ocjenjena s odličnim (5), zanimljivost tema s vrlo dobrim (4), korisnost sadržaja s odličnim (5), (prijedlozi studenata za poboljšanje: dodati teme o ulaganjima u nebankarske instrumente).</w:t>
            </w:r>
          </w:p>
          <w:p w14:paraId="21BA0CE3" w14:textId="74F17EBF" w:rsidR="00A946E1" w:rsidRPr="002F28DF" w:rsidRDefault="00A946E1" w:rsidP="008F2AF2">
            <w:pPr>
              <w:contextualSpacing/>
              <w:jc w:val="both"/>
              <w:rPr>
                <w:rFonts w:ascii="Arial Narrow" w:hAnsi="Arial Narrow"/>
              </w:rPr>
            </w:pPr>
            <w:r w:rsidRPr="002F28DF">
              <w:rPr>
                <w:rFonts w:ascii="Arial Narrow" w:hAnsi="Arial Narrow"/>
              </w:rPr>
              <w:t xml:space="preserve">Odrađene 3 radionice za građane, broj polaznika 58. Zaključak analize </w:t>
            </w:r>
            <w:r w:rsidR="00711322" w:rsidRPr="002F28DF">
              <w:rPr>
                <w:rFonts w:ascii="Arial Narrow" w:hAnsi="Arial Narrow"/>
              </w:rPr>
              <w:t>Evaluacijskih</w:t>
            </w:r>
            <w:r w:rsidRPr="002F28DF">
              <w:rPr>
                <w:rFonts w:ascii="Arial Narrow" w:hAnsi="Arial Narrow"/>
              </w:rPr>
              <w:t xml:space="preserve"> listića: stručnost predavača ocjenjena s odličnim (5), zanimljivost tema s vrlo </w:t>
            </w:r>
            <w:r w:rsidR="005C37BE">
              <w:rPr>
                <w:rFonts w:ascii="Arial Narrow" w:hAnsi="Arial Narrow"/>
              </w:rPr>
              <w:t>dobrim</w:t>
            </w:r>
            <w:r w:rsidRPr="002F28DF">
              <w:rPr>
                <w:rFonts w:ascii="Arial Narrow" w:hAnsi="Arial Narrow"/>
              </w:rPr>
              <w:t>(4), korisnost sadržaja s odličnim (5).</w:t>
            </w:r>
          </w:p>
          <w:p w14:paraId="3B693C31" w14:textId="276F51D2" w:rsidR="00A946E1" w:rsidRPr="002F28DF" w:rsidRDefault="00A946E1"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HGK – </w:t>
            </w:r>
            <w:r w:rsidR="00432813" w:rsidRPr="002F28DF">
              <w:rPr>
                <w:rFonts w:ascii="Arial Narrow" w:hAnsi="Arial Narrow" w:cs="Arial"/>
              </w:rPr>
              <w:t xml:space="preserve">kroz kontinuirane aktivnosti tijekom 2019. godine, putem različitih oblika financijske edukacije obuhvaćeno je više od 1.100 učenika, studenata i profesora u </w:t>
            </w:r>
            <w:r w:rsidR="00B76DBF">
              <w:rPr>
                <w:rFonts w:ascii="Arial Narrow" w:hAnsi="Arial Narrow" w:cs="Arial"/>
              </w:rPr>
              <w:t>9</w:t>
            </w:r>
            <w:r w:rsidR="00432813" w:rsidRPr="002F28DF">
              <w:rPr>
                <w:rFonts w:ascii="Arial Narrow" w:hAnsi="Arial Narrow" w:cs="Arial"/>
              </w:rPr>
              <w:t xml:space="preserve"> hrvatskih gradova, a sudionici su dobili prigodne brošure o osnovnim pojmovima i principima financijskog poslovanja te druge informativno-edukativne materijale</w:t>
            </w:r>
            <w:r w:rsidRPr="002F28DF">
              <w:rPr>
                <w:rFonts w:ascii="Arial Narrow" w:eastAsia="Times New Roman" w:hAnsi="Arial Narrow" w:cs="Times New Roman"/>
                <w:lang w:eastAsia="hr-HR"/>
              </w:rPr>
              <w:t>.</w:t>
            </w:r>
          </w:p>
          <w:p w14:paraId="4F36ECEE" w14:textId="77777777" w:rsidR="00A946E1" w:rsidRPr="002F28DF" w:rsidRDefault="00A946E1"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HUP je u okviru svog PUMA programa organizirao seminar „</w:t>
            </w:r>
            <w:r w:rsidRPr="002F28DF">
              <w:rPr>
                <w:rFonts w:ascii="Arial Narrow" w:eastAsia="Times New Roman" w:hAnsi="Arial Narrow" w:cs="Times New Roman"/>
                <w:i/>
                <w:lang w:eastAsia="hr-HR"/>
              </w:rPr>
              <w:t>Financijska pismenost</w:t>
            </w:r>
            <w:r w:rsidRPr="002F28DF">
              <w:rPr>
                <w:rFonts w:ascii="Arial Narrow" w:eastAsia="Times New Roman" w:hAnsi="Arial Narrow" w:cs="Times New Roman"/>
                <w:lang w:eastAsia="hr-HR"/>
              </w:rPr>
              <w:t>“.</w:t>
            </w:r>
          </w:p>
          <w:p w14:paraId="092C4B18" w14:textId="77777777" w:rsidR="00A946E1" w:rsidRPr="002F28DF" w:rsidRDefault="00A946E1"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ZSE je kontinuirano tijekom godine surađivala s dvadesetak obrazovnih ustanova – primarno sa srednjim školama i fakultetima, no došli su u edukativnu posjetu i učenici iz dvije osnovne škole. Ukupno je u edukativnoj posjeti bilo preko 500 učenika i studenata. Među njima je bila i skupina studenata iz Njemačke te strani studenti koji studiraju u Hrvatskoj, a dolaze iz SAD i Južne Afrike. </w:t>
            </w:r>
          </w:p>
          <w:p w14:paraId="03498907" w14:textId="77777777" w:rsidR="00A946E1" w:rsidRPr="002F28DF" w:rsidRDefault="00A946E1"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U sklopu HGK projekta educiranja srednjih škola, ZSE je sudjelovala prezentacijama. </w:t>
            </w:r>
          </w:p>
          <w:p w14:paraId="371A7296" w14:textId="50099377" w:rsidR="00A946E1" w:rsidRPr="002F28DF" w:rsidRDefault="00A946E1" w:rsidP="008F2AF2">
            <w:pPr>
              <w:spacing w:after="0"/>
              <w:jc w:val="both"/>
              <w:rPr>
                <w:rFonts w:ascii="Arial Narrow" w:hAnsi="Arial Narrow" w:cs="Arial"/>
                <w:bCs/>
              </w:rPr>
            </w:pPr>
            <w:r w:rsidRPr="002F28DF">
              <w:rPr>
                <w:rFonts w:ascii="Arial Narrow" w:eastAsia="Times New Roman" w:hAnsi="Arial Narrow" w:cs="Times New Roman"/>
                <w:lang w:val="en" w:eastAsia="hr-HR"/>
              </w:rPr>
              <w:t xml:space="preserve">HANFA – </w:t>
            </w:r>
            <w:proofErr w:type="gramStart"/>
            <w:r w:rsidRPr="002F28DF">
              <w:rPr>
                <w:rFonts w:ascii="Arial Narrow" w:eastAsia="Times New Roman" w:hAnsi="Arial Narrow" w:cs="Times New Roman"/>
                <w:lang w:val="en" w:eastAsia="hr-HR"/>
              </w:rPr>
              <w:t xml:space="preserve">u  </w:t>
            </w:r>
            <w:proofErr w:type="spellStart"/>
            <w:r w:rsidRPr="002F28DF">
              <w:rPr>
                <w:rFonts w:ascii="Arial Narrow" w:eastAsia="Times New Roman" w:hAnsi="Arial Narrow" w:cs="Times New Roman"/>
                <w:lang w:val="en" w:eastAsia="hr-HR"/>
              </w:rPr>
              <w:t>okviru</w:t>
            </w:r>
            <w:proofErr w:type="spellEnd"/>
            <w:proofErr w:type="gram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projekta</w:t>
            </w:r>
            <w:proofErr w:type="spellEnd"/>
            <w:r w:rsidRPr="002F28DF">
              <w:rPr>
                <w:rFonts w:ascii="Arial Narrow" w:eastAsia="Times New Roman" w:hAnsi="Arial Narrow" w:cs="Times New Roman"/>
                <w:lang w:val="en" w:eastAsia="hr-HR"/>
              </w:rPr>
              <w:t xml:space="preserve"> HGK-a „</w:t>
            </w:r>
            <w:proofErr w:type="spellStart"/>
            <w:r w:rsidRPr="002F28DF">
              <w:rPr>
                <w:rFonts w:ascii="Arial Narrow" w:eastAsia="Times New Roman" w:hAnsi="Arial Narrow" w:cs="Times New Roman"/>
                <w:i/>
                <w:lang w:val="en" w:eastAsia="hr-HR"/>
              </w:rPr>
              <w:t>Financijska</w:t>
            </w:r>
            <w:proofErr w:type="spellEnd"/>
            <w:r w:rsidRPr="002F28DF">
              <w:rPr>
                <w:rFonts w:ascii="Arial Narrow" w:eastAsia="Times New Roman" w:hAnsi="Arial Narrow" w:cs="Times New Roman"/>
                <w:i/>
                <w:lang w:val="en" w:eastAsia="hr-HR"/>
              </w:rPr>
              <w:t xml:space="preserve"> </w:t>
            </w:r>
            <w:proofErr w:type="spellStart"/>
            <w:r w:rsidRPr="002F28DF">
              <w:rPr>
                <w:rFonts w:ascii="Arial Narrow" w:eastAsia="Times New Roman" w:hAnsi="Arial Narrow" w:cs="Times New Roman"/>
                <w:i/>
                <w:lang w:val="en" w:eastAsia="hr-HR"/>
              </w:rPr>
              <w:t>pismenost</w:t>
            </w:r>
            <w:proofErr w:type="spellEnd"/>
            <w:r w:rsidRPr="002F28DF">
              <w:rPr>
                <w:rFonts w:ascii="Arial Narrow" w:eastAsia="Times New Roman" w:hAnsi="Arial Narrow" w:cs="Times New Roman"/>
                <w:i/>
                <w:lang w:val="en" w:eastAsia="hr-HR"/>
              </w:rPr>
              <w:t>“</w:t>
            </w:r>
            <w:r w:rsidR="005C37BE">
              <w:rPr>
                <w:rFonts w:ascii="Arial Narrow" w:eastAsia="Times New Roman" w:hAnsi="Arial Narrow" w:cs="Times New Roman"/>
                <w:lang w:val="en" w:eastAsia="hr-HR"/>
              </w:rPr>
              <w:t xml:space="preserve"> </w:t>
            </w:r>
            <w:proofErr w:type="spellStart"/>
            <w:r w:rsidR="005C37BE">
              <w:rPr>
                <w:rFonts w:ascii="Arial Narrow" w:eastAsia="Times New Roman" w:hAnsi="Arial Narrow" w:cs="Times New Roman"/>
                <w:lang w:val="en" w:eastAsia="hr-HR"/>
              </w:rPr>
              <w:t>bila</w:t>
            </w:r>
            <w:proofErr w:type="spellEnd"/>
            <w:r w:rsidR="005C37BE">
              <w:rPr>
                <w:rFonts w:ascii="Arial Narrow" w:eastAsia="Times New Roman" w:hAnsi="Arial Narrow" w:cs="Times New Roman"/>
                <w:lang w:val="en" w:eastAsia="hr-HR"/>
              </w:rPr>
              <w:t xml:space="preserve"> je </w:t>
            </w:r>
            <w:proofErr w:type="spellStart"/>
            <w:r w:rsidRPr="002F28DF">
              <w:rPr>
                <w:rFonts w:ascii="Arial Narrow" w:eastAsia="Times New Roman" w:hAnsi="Arial Narrow" w:cs="Times New Roman"/>
                <w:lang w:val="en" w:eastAsia="hr-HR"/>
              </w:rPr>
              <w:t>uključena</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i</w:t>
            </w:r>
            <w:proofErr w:type="spellEnd"/>
            <w:r w:rsidRPr="002F28DF">
              <w:rPr>
                <w:rFonts w:ascii="Arial Narrow" w:eastAsia="Times New Roman" w:hAnsi="Arial Narrow" w:cs="Times New Roman"/>
                <w:lang w:val="en" w:eastAsia="hr-HR"/>
              </w:rPr>
              <w:t xml:space="preserve"> u </w:t>
            </w:r>
            <w:proofErr w:type="spellStart"/>
            <w:r w:rsidRPr="002F28DF">
              <w:rPr>
                <w:rFonts w:ascii="Arial Narrow" w:eastAsia="Times New Roman" w:hAnsi="Arial Narrow" w:cs="Times New Roman"/>
                <w:lang w:val="en" w:eastAsia="hr-HR"/>
              </w:rPr>
              <w:t>aktivnosti</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županijskih</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komora</w:t>
            </w:r>
            <w:proofErr w:type="spellEnd"/>
            <w:r w:rsidRPr="002F28DF">
              <w:rPr>
                <w:rFonts w:ascii="Arial Narrow" w:eastAsia="Times New Roman" w:hAnsi="Arial Narrow" w:cs="Times New Roman"/>
                <w:lang w:val="en" w:eastAsia="hr-HR"/>
              </w:rPr>
              <w:t xml:space="preserve">, u </w:t>
            </w:r>
            <w:proofErr w:type="spellStart"/>
            <w:r w:rsidRPr="002F28DF">
              <w:rPr>
                <w:rFonts w:ascii="Arial Narrow" w:eastAsia="Times New Roman" w:hAnsi="Arial Narrow" w:cs="Times New Roman"/>
                <w:lang w:val="en" w:eastAsia="hr-HR"/>
              </w:rPr>
              <w:t>sklopu</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čega</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su</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educirani</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učenici</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srednjih</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škola</w:t>
            </w:r>
            <w:proofErr w:type="spellEnd"/>
            <w:r w:rsidR="00711322">
              <w:rPr>
                <w:rFonts w:ascii="Arial Narrow" w:eastAsia="Times New Roman" w:hAnsi="Arial Narrow" w:cs="Times New Roman"/>
                <w:lang w:val="en" w:eastAsia="hr-HR"/>
              </w:rPr>
              <w:t>.</w:t>
            </w:r>
          </w:p>
        </w:tc>
      </w:tr>
      <w:tr w:rsidR="00A946E1" w:rsidRPr="002F28DF" w14:paraId="436845B8" w14:textId="77777777" w:rsidTr="00A946E1">
        <w:trPr>
          <w:trHeight w:val="1825"/>
          <w:jc w:val="center"/>
        </w:trPr>
        <w:tc>
          <w:tcPr>
            <w:tcW w:w="563" w:type="dxa"/>
            <w:vMerge/>
            <w:tcMar>
              <w:top w:w="48" w:type="dxa"/>
              <w:left w:w="48" w:type="dxa"/>
              <w:bottom w:w="48" w:type="dxa"/>
              <w:right w:w="48" w:type="dxa"/>
            </w:tcMar>
            <w:vAlign w:val="center"/>
          </w:tcPr>
          <w:p w14:paraId="0DED04B4"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58DA231D"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4381F271" w14:textId="77777777" w:rsidR="00A946E1" w:rsidRPr="002F28DF" w:rsidRDefault="00A946E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Organiziranje i provedba natječaja za dodjelu bespovratnih sredstava</w:t>
            </w:r>
          </w:p>
        </w:tc>
        <w:tc>
          <w:tcPr>
            <w:tcW w:w="1419" w:type="dxa"/>
            <w:tcMar>
              <w:top w:w="48" w:type="dxa"/>
              <w:left w:w="48" w:type="dxa"/>
              <w:bottom w:w="48" w:type="dxa"/>
              <w:right w:w="48" w:type="dxa"/>
            </w:tcMar>
            <w:vAlign w:val="center"/>
          </w:tcPr>
          <w:p w14:paraId="6B3EA9E5"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MZO</w:t>
            </w:r>
          </w:p>
        </w:tc>
        <w:tc>
          <w:tcPr>
            <w:tcW w:w="1266" w:type="dxa"/>
            <w:tcMar>
              <w:top w:w="48" w:type="dxa"/>
              <w:left w:w="48" w:type="dxa"/>
              <w:bottom w:w="48" w:type="dxa"/>
              <w:right w:w="48" w:type="dxa"/>
            </w:tcMar>
            <w:vAlign w:val="center"/>
          </w:tcPr>
          <w:p w14:paraId="5E08B604"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tcPr>
          <w:p w14:paraId="0F3BB32A"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00550178"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vAlign w:val="center"/>
          </w:tcPr>
          <w:p w14:paraId="5825F657" w14:textId="37418CFA" w:rsidR="00A946E1" w:rsidRPr="002F28DF" w:rsidRDefault="00A946E1" w:rsidP="008F2AF2">
            <w:pPr>
              <w:spacing w:before="120" w:after="0"/>
              <w:jc w:val="both"/>
              <w:rPr>
                <w:rFonts w:ascii="Arial Narrow" w:eastAsia="Times New Roman" w:hAnsi="Arial Narrow" w:cs="Arial"/>
                <w:bCs/>
                <w:color w:val="000000" w:themeColor="text1"/>
              </w:rPr>
            </w:pPr>
            <w:r w:rsidRPr="002F28DF">
              <w:rPr>
                <w:rFonts w:ascii="Arial Narrow" w:eastAsia="Times New Roman" w:hAnsi="Arial Narrow" w:cs="Arial"/>
                <w:bCs/>
                <w:color w:val="000000" w:themeColor="text1"/>
              </w:rPr>
              <w:t xml:space="preserve">U okviru </w:t>
            </w:r>
            <w:r w:rsidR="00A95D00">
              <w:rPr>
                <w:rFonts w:ascii="Arial Narrow" w:eastAsia="Times New Roman" w:hAnsi="Arial Narrow" w:cs="Arial"/>
                <w:bCs/>
                <w:color w:val="000000" w:themeColor="text1"/>
              </w:rPr>
              <w:t>n</w:t>
            </w:r>
            <w:r w:rsidRPr="002F28DF">
              <w:rPr>
                <w:rFonts w:ascii="Arial Narrow" w:eastAsia="Times New Roman" w:hAnsi="Arial Narrow" w:cs="Arial"/>
                <w:bCs/>
                <w:color w:val="000000" w:themeColor="text1"/>
              </w:rPr>
              <w:t>atječaja za dodjelu bespovratnih sredstava projektima udruga u području izvaninstitucionalnoga odgoja i obrazovanja djece i mladih u školskoj godini 2019./2020. u okviru prioriteta Odgoj i obrazovanje za financijsku i medijsku pismenost financiran</w:t>
            </w:r>
            <w:r w:rsidR="00A95D00">
              <w:rPr>
                <w:rFonts w:ascii="Arial Narrow" w:eastAsia="Times New Roman" w:hAnsi="Arial Narrow" w:cs="Arial"/>
                <w:bCs/>
                <w:color w:val="000000" w:themeColor="text1"/>
              </w:rPr>
              <w:t xml:space="preserve">a su </w:t>
            </w:r>
            <w:r w:rsidRPr="002F28DF">
              <w:rPr>
                <w:rFonts w:ascii="Arial Narrow" w:eastAsia="Times New Roman" w:hAnsi="Arial Narrow" w:cs="Arial"/>
                <w:bCs/>
                <w:color w:val="000000" w:themeColor="text1"/>
              </w:rPr>
              <w:t>ukupno tri projekta u iznosu od 307.849,00 kuna.</w:t>
            </w:r>
          </w:p>
        </w:tc>
      </w:tr>
      <w:tr w:rsidR="00440C2F" w:rsidRPr="002F28DF" w14:paraId="07E4F0A1" w14:textId="77777777" w:rsidTr="00A946E1">
        <w:trPr>
          <w:trHeight w:val="709"/>
          <w:jc w:val="center"/>
        </w:trPr>
        <w:tc>
          <w:tcPr>
            <w:tcW w:w="563" w:type="dxa"/>
            <w:vMerge/>
            <w:tcMar>
              <w:top w:w="48" w:type="dxa"/>
              <w:left w:w="48" w:type="dxa"/>
              <w:bottom w:w="48" w:type="dxa"/>
              <w:right w:w="48" w:type="dxa"/>
            </w:tcMar>
            <w:vAlign w:val="center"/>
          </w:tcPr>
          <w:p w14:paraId="12476B1B" w14:textId="77777777" w:rsidR="00440C2F" w:rsidRPr="002F28DF" w:rsidRDefault="00440C2F"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58E49451" w14:textId="77777777" w:rsidR="00440C2F" w:rsidRPr="002F28DF" w:rsidRDefault="00440C2F"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541AD964" w14:textId="77777777" w:rsidR="00440C2F" w:rsidRPr="002F28DF" w:rsidRDefault="00440C2F" w:rsidP="008F2AF2">
            <w:pPr>
              <w:spacing w:after="0"/>
              <w:jc w:val="both"/>
              <w:rPr>
                <w:rFonts w:ascii="Arial Narrow" w:eastAsia="Times New Roman" w:hAnsi="Arial Narrow" w:cs="Times New Roman"/>
                <w:bCs/>
                <w:color w:val="000000" w:themeColor="text1"/>
                <w:lang w:eastAsia="hr-HR"/>
              </w:rPr>
            </w:pPr>
            <w:r w:rsidRPr="002F28DF">
              <w:rPr>
                <w:rFonts w:ascii="Arial Narrow" w:eastAsia="Times New Roman" w:hAnsi="Arial Narrow" w:cs="Times New Roman"/>
                <w:bCs/>
                <w:color w:val="000000" w:themeColor="text1"/>
                <w:lang w:eastAsia="hr-HR"/>
              </w:rPr>
              <w:t>Održavanje radionica za edukaciju potrošača</w:t>
            </w:r>
          </w:p>
        </w:tc>
        <w:tc>
          <w:tcPr>
            <w:tcW w:w="1419" w:type="dxa"/>
            <w:vMerge w:val="restart"/>
            <w:tcMar>
              <w:top w:w="48" w:type="dxa"/>
              <w:left w:w="48" w:type="dxa"/>
              <w:bottom w:w="48" w:type="dxa"/>
              <w:right w:w="48" w:type="dxa"/>
            </w:tcMar>
            <w:vAlign w:val="center"/>
          </w:tcPr>
          <w:p w14:paraId="2512B5BC" w14:textId="77777777" w:rsidR="00440C2F" w:rsidRPr="002F28DF" w:rsidRDefault="00440C2F"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bCs/>
                <w:color w:val="000000" w:themeColor="text1"/>
                <w:lang w:eastAsia="hr-HR"/>
              </w:rPr>
              <w:t>HIFE</w:t>
            </w:r>
          </w:p>
        </w:tc>
        <w:tc>
          <w:tcPr>
            <w:tcW w:w="1266" w:type="dxa"/>
            <w:tcMar>
              <w:top w:w="48" w:type="dxa"/>
              <w:left w:w="48" w:type="dxa"/>
              <w:bottom w:w="48" w:type="dxa"/>
              <w:right w:w="48" w:type="dxa"/>
            </w:tcMar>
            <w:vAlign w:val="center"/>
          </w:tcPr>
          <w:p w14:paraId="59D2B00F" w14:textId="77777777" w:rsidR="00440C2F" w:rsidRPr="002F28DF" w:rsidRDefault="00440C2F" w:rsidP="008F2AF2">
            <w:pPr>
              <w:spacing w:after="0"/>
              <w:jc w:val="center"/>
              <w:rPr>
                <w:rFonts w:ascii="Arial Narrow" w:eastAsia="Times New Roman" w:hAnsi="Arial Narrow" w:cs="Times New Roman"/>
                <w:bCs/>
                <w:color w:val="000000" w:themeColor="text1"/>
                <w:lang w:eastAsia="hr-HR"/>
              </w:rPr>
            </w:pPr>
            <w:r w:rsidRPr="002F28DF">
              <w:rPr>
                <w:rFonts w:ascii="Arial Narrow" w:eastAsia="Times New Roman" w:hAnsi="Arial Narrow" w:cs="Times New Roman"/>
                <w:bCs/>
                <w:color w:val="000000" w:themeColor="text1"/>
                <w:lang w:eastAsia="hr-HR"/>
              </w:rPr>
              <w:t>Kontinuirano</w:t>
            </w:r>
          </w:p>
        </w:tc>
        <w:tc>
          <w:tcPr>
            <w:tcW w:w="1556" w:type="dxa"/>
            <w:vMerge/>
            <w:vAlign w:val="center"/>
          </w:tcPr>
          <w:p w14:paraId="02B90339" w14:textId="77777777" w:rsidR="00440C2F" w:rsidRPr="002F28DF" w:rsidRDefault="00440C2F" w:rsidP="008F2AF2">
            <w:pPr>
              <w:spacing w:after="0"/>
              <w:rPr>
                <w:rFonts w:ascii="Arial Narrow" w:eastAsia="Times New Roman" w:hAnsi="Arial Narrow" w:cs="Times New Roman"/>
                <w:color w:val="000000" w:themeColor="text1"/>
                <w:lang w:eastAsia="hr-HR"/>
              </w:rPr>
            </w:pPr>
          </w:p>
        </w:tc>
        <w:tc>
          <w:tcPr>
            <w:tcW w:w="1131" w:type="dxa"/>
            <w:vAlign w:val="center"/>
          </w:tcPr>
          <w:p w14:paraId="0EBD5809" w14:textId="77777777" w:rsidR="00440C2F" w:rsidRPr="002F28DF" w:rsidRDefault="00440C2F"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shd w:val="clear" w:color="auto" w:fill="auto"/>
            <w:vAlign w:val="center"/>
          </w:tcPr>
          <w:p w14:paraId="10E6F8D6" w14:textId="751B6AC1" w:rsidR="00440C2F" w:rsidRPr="002F28DF" w:rsidRDefault="00440C2F" w:rsidP="008F2AF2">
            <w:pPr>
              <w:spacing w:after="0"/>
              <w:jc w:val="both"/>
              <w:rPr>
                <w:rFonts w:ascii="Arial Narrow" w:eastAsia="Times New Roman" w:hAnsi="Arial Narrow" w:cs="Times New Roman"/>
                <w:bCs/>
                <w:color w:val="000000" w:themeColor="text1"/>
                <w:lang w:eastAsia="hr-HR"/>
              </w:rPr>
            </w:pPr>
            <w:r w:rsidRPr="002F28DF">
              <w:rPr>
                <w:rFonts w:ascii="Arial Narrow" w:eastAsia="Times New Roman" w:hAnsi="Arial Narrow" w:cs="Times New Roman"/>
                <w:bCs/>
                <w:color w:val="000000" w:themeColor="text1"/>
                <w:lang w:eastAsia="hr-HR"/>
              </w:rPr>
              <w:t>Održane dvije radionice „Reklame bez granica“, na kojima je sudjelovalo 60 učenika</w:t>
            </w:r>
            <w:r w:rsidR="006004D7">
              <w:rPr>
                <w:rFonts w:ascii="Arial Narrow" w:eastAsia="Times New Roman" w:hAnsi="Arial Narrow" w:cs="Times New Roman"/>
                <w:bCs/>
                <w:color w:val="000000" w:themeColor="text1"/>
                <w:lang w:eastAsia="hr-HR"/>
              </w:rPr>
              <w:t>.</w:t>
            </w:r>
          </w:p>
        </w:tc>
      </w:tr>
      <w:tr w:rsidR="00440C2F" w:rsidRPr="002F28DF" w14:paraId="17025806" w14:textId="77777777" w:rsidTr="00A946E1">
        <w:trPr>
          <w:trHeight w:val="709"/>
          <w:jc w:val="center"/>
        </w:trPr>
        <w:tc>
          <w:tcPr>
            <w:tcW w:w="563" w:type="dxa"/>
            <w:vMerge/>
            <w:tcMar>
              <w:top w:w="48" w:type="dxa"/>
              <w:left w:w="48" w:type="dxa"/>
              <w:bottom w:w="48" w:type="dxa"/>
              <w:right w:w="48" w:type="dxa"/>
            </w:tcMar>
            <w:vAlign w:val="center"/>
          </w:tcPr>
          <w:p w14:paraId="74EFFD84" w14:textId="77777777" w:rsidR="00440C2F" w:rsidRPr="002F28DF" w:rsidRDefault="00440C2F"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35DDB786" w14:textId="77777777" w:rsidR="00440C2F" w:rsidRPr="002F28DF" w:rsidRDefault="00440C2F"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15D67237" w14:textId="77777777" w:rsidR="00440C2F" w:rsidRPr="002F28DF" w:rsidRDefault="00440C2F" w:rsidP="008F2AF2">
            <w:pPr>
              <w:spacing w:after="0"/>
              <w:rPr>
                <w:rFonts w:ascii="Arial Narrow" w:eastAsia="Times New Roman" w:hAnsi="Arial Narrow" w:cs="Times New Roman"/>
                <w:bCs/>
                <w:color w:val="000000" w:themeColor="text1"/>
                <w:lang w:eastAsia="hr-HR"/>
              </w:rPr>
            </w:pPr>
            <w:r w:rsidRPr="002F28DF">
              <w:rPr>
                <w:rFonts w:ascii="Arial Narrow" w:eastAsia="Times New Roman" w:hAnsi="Arial Narrow" w:cs="Times New Roman"/>
                <w:bCs/>
                <w:color w:val="000000" w:themeColor="text1"/>
                <w:lang w:eastAsia="hr-HR"/>
              </w:rPr>
              <w:t>Nastavak provedbe projekta „Abeceda poduzetništva“ u srednjim školama</w:t>
            </w:r>
          </w:p>
        </w:tc>
        <w:tc>
          <w:tcPr>
            <w:tcW w:w="1419" w:type="dxa"/>
            <w:vMerge/>
            <w:tcMar>
              <w:top w:w="48" w:type="dxa"/>
              <w:left w:w="48" w:type="dxa"/>
              <w:bottom w:w="48" w:type="dxa"/>
              <w:right w:w="48" w:type="dxa"/>
            </w:tcMar>
            <w:vAlign w:val="center"/>
          </w:tcPr>
          <w:p w14:paraId="5EE855FC" w14:textId="77777777" w:rsidR="00440C2F" w:rsidRPr="002F28DF" w:rsidRDefault="00440C2F" w:rsidP="008F2AF2">
            <w:pPr>
              <w:spacing w:after="0"/>
              <w:jc w:val="center"/>
              <w:rPr>
                <w:rFonts w:ascii="Arial Narrow" w:eastAsia="Times New Roman" w:hAnsi="Arial Narrow" w:cs="Times New Roman"/>
                <w:color w:val="000000" w:themeColor="text1"/>
                <w:lang w:eastAsia="hr-HR"/>
              </w:rPr>
            </w:pPr>
          </w:p>
        </w:tc>
        <w:tc>
          <w:tcPr>
            <w:tcW w:w="1266" w:type="dxa"/>
            <w:tcMar>
              <w:top w:w="48" w:type="dxa"/>
              <w:left w:w="48" w:type="dxa"/>
              <w:bottom w:w="48" w:type="dxa"/>
              <w:right w:w="48" w:type="dxa"/>
            </w:tcMar>
            <w:vAlign w:val="center"/>
          </w:tcPr>
          <w:p w14:paraId="1237929F" w14:textId="77777777" w:rsidR="00440C2F" w:rsidRPr="002F28DF" w:rsidRDefault="00440C2F" w:rsidP="008F2AF2">
            <w:pPr>
              <w:spacing w:after="0"/>
              <w:jc w:val="center"/>
              <w:rPr>
                <w:rFonts w:ascii="Arial Narrow" w:eastAsia="Times New Roman" w:hAnsi="Arial Narrow" w:cs="Times New Roman"/>
                <w:bCs/>
                <w:color w:val="000000" w:themeColor="text1"/>
                <w:lang w:eastAsia="hr-HR"/>
              </w:rPr>
            </w:pPr>
            <w:r w:rsidRPr="002F28DF">
              <w:rPr>
                <w:rFonts w:ascii="Arial Narrow" w:eastAsia="Times New Roman" w:hAnsi="Arial Narrow" w:cs="Times New Roman"/>
                <w:bCs/>
                <w:color w:val="000000" w:themeColor="text1"/>
                <w:lang w:eastAsia="hr-HR"/>
              </w:rPr>
              <w:t>IV. kvartal</w:t>
            </w:r>
          </w:p>
        </w:tc>
        <w:tc>
          <w:tcPr>
            <w:tcW w:w="1556" w:type="dxa"/>
            <w:vMerge/>
            <w:vAlign w:val="center"/>
          </w:tcPr>
          <w:p w14:paraId="79008AB7" w14:textId="77777777" w:rsidR="00440C2F" w:rsidRPr="002F28DF" w:rsidRDefault="00440C2F" w:rsidP="008F2AF2">
            <w:pPr>
              <w:spacing w:after="0"/>
              <w:rPr>
                <w:rFonts w:ascii="Arial Narrow" w:eastAsia="Times New Roman" w:hAnsi="Arial Narrow" w:cs="Times New Roman"/>
                <w:color w:val="000000" w:themeColor="text1"/>
                <w:lang w:eastAsia="hr-HR"/>
              </w:rPr>
            </w:pPr>
          </w:p>
        </w:tc>
        <w:tc>
          <w:tcPr>
            <w:tcW w:w="1131" w:type="dxa"/>
            <w:vAlign w:val="center"/>
          </w:tcPr>
          <w:p w14:paraId="24D68E16" w14:textId="77777777" w:rsidR="00440C2F" w:rsidRPr="002F28DF" w:rsidRDefault="00440C2F"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shd w:val="clear" w:color="auto" w:fill="auto"/>
            <w:vAlign w:val="center"/>
          </w:tcPr>
          <w:p w14:paraId="5615A25B" w14:textId="34F171BB" w:rsidR="00440C2F" w:rsidRPr="002F28DF" w:rsidRDefault="00440C2F" w:rsidP="008F2AF2">
            <w:pPr>
              <w:spacing w:after="0"/>
              <w:jc w:val="both"/>
              <w:rPr>
                <w:rFonts w:ascii="Arial Narrow" w:eastAsia="Times New Roman" w:hAnsi="Arial Narrow" w:cs="Times New Roman"/>
                <w:bCs/>
                <w:color w:val="000000" w:themeColor="text1"/>
                <w:lang w:eastAsia="hr-HR"/>
              </w:rPr>
            </w:pPr>
            <w:r w:rsidRPr="002F28DF">
              <w:rPr>
                <w:rFonts w:ascii="Arial Narrow" w:eastAsia="Times New Roman" w:hAnsi="Arial Narrow" w:cs="Times New Roman"/>
                <w:bCs/>
                <w:color w:val="000000" w:themeColor="text1"/>
                <w:lang w:eastAsia="hr-HR"/>
              </w:rPr>
              <w:t>Održana radionica za srednju strukovnu školu u Velikoj Gorici</w:t>
            </w:r>
            <w:r w:rsidR="006004D7">
              <w:rPr>
                <w:rFonts w:ascii="Arial Narrow" w:eastAsia="Times New Roman" w:hAnsi="Arial Narrow" w:cs="Times New Roman"/>
                <w:bCs/>
                <w:color w:val="000000" w:themeColor="text1"/>
                <w:lang w:eastAsia="hr-HR"/>
              </w:rPr>
              <w:t>.</w:t>
            </w:r>
          </w:p>
        </w:tc>
      </w:tr>
      <w:tr w:rsidR="00440C2F" w:rsidRPr="002F28DF" w14:paraId="4E593EA9" w14:textId="77777777" w:rsidTr="005D33BD">
        <w:trPr>
          <w:trHeight w:val="520"/>
          <w:jc w:val="center"/>
        </w:trPr>
        <w:tc>
          <w:tcPr>
            <w:tcW w:w="563" w:type="dxa"/>
            <w:vMerge/>
            <w:tcMar>
              <w:top w:w="48" w:type="dxa"/>
              <w:left w:w="48" w:type="dxa"/>
              <w:bottom w:w="48" w:type="dxa"/>
              <w:right w:w="48" w:type="dxa"/>
            </w:tcMar>
            <w:vAlign w:val="center"/>
          </w:tcPr>
          <w:p w14:paraId="6DA34D66" w14:textId="77777777" w:rsidR="00440C2F" w:rsidRPr="002F28DF" w:rsidRDefault="00440C2F"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2CDD2D21" w14:textId="77777777" w:rsidR="00440C2F" w:rsidRPr="002F28DF" w:rsidRDefault="00440C2F"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3C191432" w14:textId="51488BD5" w:rsidR="00440C2F" w:rsidRPr="00440C2F" w:rsidRDefault="00440C2F" w:rsidP="008F2AF2">
            <w:pPr>
              <w:spacing w:after="0"/>
              <w:ind w:right="98"/>
              <w:rPr>
                <w:rFonts w:ascii="Arial Narrow" w:eastAsia="Times New Roman" w:hAnsi="Arial Narrow" w:cs="Times New Roman"/>
                <w:bCs/>
                <w:color w:val="000000" w:themeColor="text1"/>
                <w:lang w:eastAsia="hr-HR"/>
              </w:rPr>
            </w:pPr>
            <w:r w:rsidRPr="00440C2F">
              <w:rPr>
                <w:rFonts w:ascii="Arial Narrow" w:hAnsi="Arial Narrow"/>
              </w:rPr>
              <w:t>Provođenje projekata „Potpisujem, znači razumijem" i „Upoznaj svoja prava', temeljem Javnog natječaja MIN</w:t>
            </w:r>
            <w:r>
              <w:rPr>
                <w:rFonts w:ascii="Arial Narrow" w:hAnsi="Arial Narrow"/>
              </w:rPr>
              <w:t>G</w:t>
            </w:r>
            <w:r w:rsidRPr="00440C2F">
              <w:rPr>
                <w:rFonts w:ascii="Arial Narrow" w:hAnsi="Arial Narrow"/>
              </w:rPr>
              <w:t>PO-a iz 2019</w:t>
            </w:r>
            <w:r>
              <w:rPr>
                <w:rFonts w:ascii="Arial Narrow" w:hAnsi="Arial Narrow"/>
              </w:rPr>
              <w:t>.</w:t>
            </w:r>
          </w:p>
        </w:tc>
        <w:tc>
          <w:tcPr>
            <w:tcW w:w="1419" w:type="dxa"/>
            <w:vMerge w:val="restart"/>
            <w:tcMar>
              <w:top w:w="48" w:type="dxa"/>
              <w:left w:w="48" w:type="dxa"/>
              <w:bottom w:w="48" w:type="dxa"/>
              <w:right w:w="48" w:type="dxa"/>
            </w:tcMar>
            <w:vAlign w:val="center"/>
          </w:tcPr>
          <w:p w14:paraId="29288766" w14:textId="1E6FFBE3" w:rsidR="00440C2F" w:rsidRPr="002F28DF" w:rsidRDefault="00440C2F" w:rsidP="008F2AF2">
            <w:pPr>
              <w:spacing w:after="0"/>
              <w:jc w:val="center"/>
              <w:rPr>
                <w:rFonts w:ascii="Arial Narrow" w:eastAsia="Times New Roman" w:hAnsi="Arial Narrow" w:cs="Times New Roman"/>
                <w:color w:val="000000" w:themeColor="text1"/>
                <w:lang w:eastAsia="hr-HR"/>
              </w:rPr>
            </w:pPr>
            <w:r>
              <w:rPr>
                <w:rFonts w:ascii="Arial Narrow" w:eastAsia="Times New Roman" w:hAnsi="Arial Narrow" w:cs="Times New Roman"/>
                <w:color w:val="000000" w:themeColor="text1"/>
                <w:lang w:eastAsia="hr-HR"/>
              </w:rPr>
              <w:t>MINGPO/HIFE</w:t>
            </w:r>
          </w:p>
        </w:tc>
        <w:tc>
          <w:tcPr>
            <w:tcW w:w="1266" w:type="dxa"/>
            <w:tcMar>
              <w:top w:w="48" w:type="dxa"/>
              <w:left w:w="48" w:type="dxa"/>
              <w:bottom w:w="48" w:type="dxa"/>
              <w:right w:w="48" w:type="dxa"/>
            </w:tcMar>
            <w:vAlign w:val="center"/>
          </w:tcPr>
          <w:p w14:paraId="12DF279A" w14:textId="3D5FE108" w:rsidR="00440C2F" w:rsidRPr="002F28DF" w:rsidRDefault="00440C2F" w:rsidP="008F2AF2">
            <w:pPr>
              <w:spacing w:after="0"/>
              <w:jc w:val="center"/>
              <w:rPr>
                <w:rFonts w:ascii="Arial Narrow" w:eastAsia="Times New Roman" w:hAnsi="Arial Narrow" w:cs="Times New Roman"/>
                <w:bCs/>
                <w:color w:val="000000" w:themeColor="text1"/>
                <w:lang w:eastAsia="hr-HR"/>
              </w:rPr>
            </w:pPr>
            <w:r>
              <w:rPr>
                <w:rFonts w:ascii="Arial Narrow" w:eastAsia="Times New Roman" w:hAnsi="Arial Narrow" w:cs="Times New Roman"/>
                <w:bCs/>
                <w:color w:val="000000" w:themeColor="text1"/>
                <w:lang w:eastAsia="hr-HR"/>
              </w:rPr>
              <w:t xml:space="preserve">svibanj 2019. </w:t>
            </w:r>
          </w:p>
        </w:tc>
        <w:tc>
          <w:tcPr>
            <w:tcW w:w="1556" w:type="dxa"/>
            <w:vMerge/>
            <w:vAlign w:val="center"/>
          </w:tcPr>
          <w:p w14:paraId="15FF06BB" w14:textId="77777777" w:rsidR="00440C2F" w:rsidRPr="002F28DF" w:rsidRDefault="00440C2F" w:rsidP="008F2AF2">
            <w:pPr>
              <w:spacing w:after="0"/>
              <w:rPr>
                <w:rFonts w:ascii="Arial Narrow" w:eastAsia="Times New Roman" w:hAnsi="Arial Narrow" w:cs="Times New Roman"/>
                <w:color w:val="000000" w:themeColor="text1"/>
                <w:lang w:eastAsia="hr-HR"/>
              </w:rPr>
            </w:pPr>
          </w:p>
        </w:tc>
        <w:tc>
          <w:tcPr>
            <w:tcW w:w="1131" w:type="dxa"/>
            <w:vAlign w:val="center"/>
          </w:tcPr>
          <w:p w14:paraId="73B1E7DB" w14:textId="2DCB6C75" w:rsidR="00440C2F" w:rsidRPr="002F28DF" w:rsidRDefault="00440C2F" w:rsidP="008F2AF2">
            <w:pPr>
              <w:spacing w:after="0"/>
              <w:jc w:val="center"/>
              <w:rPr>
                <w:rFonts w:ascii="Arial Narrow" w:eastAsia="Times New Roman" w:hAnsi="Arial Narrow" w:cs="Times New Roman"/>
                <w:lang w:eastAsia="hr-HR"/>
              </w:rPr>
            </w:pPr>
            <w:r>
              <w:rPr>
                <w:rFonts w:ascii="Arial Narrow" w:eastAsia="Times New Roman" w:hAnsi="Arial Narrow" w:cs="Times New Roman"/>
                <w:lang w:eastAsia="hr-HR"/>
              </w:rPr>
              <w:t>Provedeno</w:t>
            </w:r>
          </w:p>
        </w:tc>
        <w:tc>
          <w:tcPr>
            <w:tcW w:w="4775" w:type="dxa"/>
            <w:shd w:val="clear" w:color="auto" w:fill="auto"/>
            <w:vAlign w:val="center"/>
          </w:tcPr>
          <w:p w14:paraId="0B18B80B" w14:textId="219B36C0" w:rsidR="00440C2F" w:rsidRPr="00EF6BE7" w:rsidRDefault="00440C2F" w:rsidP="00D53BB3">
            <w:pPr>
              <w:spacing w:after="209"/>
              <w:ind w:right="69"/>
              <w:jc w:val="both"/>
              <w:rPr>
                <w:rFonts w:ascii="Arial Narrow" w:eastAsia="Times New Roman" w:hAnsi="Arial Narrow" w:cs="Times New Roman"/>
                <w:bCs/>
                <w:lang w:eastAsia="hr-HR"/>
              </w:rPr>
            </w:pPr>
            <w:r w:rsidRPr="00EF6BE7">
              <w:rPr>
                <w:rFonts w:ascii="Arial Narrow" w:hAnsi="Arial Narrow"/>
              </w:rPr>
              <w:t>U sklopu projekta „Potpisujem, razumijem" educirano 125 djece na temu financijskog opismenjavanja</w:t>
            </w:r>
            <w:r w:rsidR="00D12A93">
              <w:rPr>
                <w:rFonts w:ascii="Arial Narrow" w:hAnsi="Arial Narrow"/>
              </w:rPr>
              <w:t>.</w:t>
            </w:r>
            <w:r w:rsidRPr="00EF6BE7">
              <w:rPr>
                <w:rFonts w:ascii="Arial Narrow" w:hAnsi="Arial Narrow"/>
              </w:rPr>
              <w:t xml:space="preserve"> U sklopu projekta „Upoznaj svoja prava", s ciljem da široj javnosti, a posebno školama, postanu dostupni interaktivni materijali, na mrežnoj stranici udruge je objavljeno 15 edukativn</w:t>
            </w:r>
            <w:r w:rsidR="00D53BB3">
              <w:rPr>
                <w:rFonts w:ascii="Arial Narrow" w:hAnsi="Arial Narrow"/>
              </w:rPr>
              <w:t>ih</w:t>
            </w:r>
            <w:r w:rsidRPr="00EF6BE7">
              <w:rPr>
                <w:rFonts w:ascii="Arial Narrow" w:hAnsi="Arial Narrow"/>
              </w:rPr>
              <w:t xml:space="preserve"> materijala iz područja financijskih kreditnih usluga.</w:t>
            </w:r>
          </w:p>
        </w:tc>
      </w:tr>
      <w:tr w:rsidR="00440C2F" w:rsidRPr="002F28DF" w14:paraId="06212DFC" w14:textId="77777777" w:rsidTr="005D33BD">
        <w:trPr>
          <w:trHeight w:val="520"/>
          <w:jc w:val="center"/>
        </w:trPr>
        <w:tc>
          <w:tcPr>
            <w:tcW w:w="563" w:type="dxa"/>
            <w:vMerge/>
            <w:tcMar>
              <w:top w:w="48" w:type="dxa"/>
              <w:left w:w="48" w:type="dxa"/>
              <w:bottom w:w="48" w:type="dxa"/>
              <w:right w:w="48" w:type="dxa"/>
            </w:tcMar>
            <w:vAlign w:val="center"/>
          </w:tcPr>
          <w:p w14:paraId="4FF7A549" w14:textId="77777777" w:rsidR="00440C2F" w:rsidRPr="002F28DF" w:rsidRDefault="00440C2F"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6A8CC9D1" w14:textId="77777777" w:rsidR="00440C2F" w:rsidRPr="002F28DF" w:rsidRDefault="00440C2F"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36275122" w14:textId="6F389BE1" w:rsidR="00440C2F" w:rsidRPr="002F28DF" w:rsidRDefault="00440C2F" w:rsidP="008F2AF2">
            <w:pPr>
              <w:spacing w:after="0"/>
              <w:rPr>
                <w:rFonts w:ascii="Arial Narrow" w:eastAsia="Times New Roman" w:hAnsi="Arial Narrow" w:cs="Times New Roman"/>
                <w:bCs/>
                <w:color w:val="000000" w:themeColor="text1"/>
                <w:lang w:eastAsia="hr-HR"/>
              </w:rPr>
            </w:pPr>
            <w:r w:rsidRPr="002F28DF">
              <w:rPr>
                <w:rFonts w:ascii="Arial Narrow" w:eastAsia="Times New Roman" w:hAnsi="Arial Narrow" w:cs="Times New Roman"/>
                <w:bCs/>
                <w:color w:val="000000" w:themeColor="text1"/>
                <w:lang w:eastAsia="hr-HR"/>
              </w:rPr>
              <w:t xml:space="preserve">Predavanje namijenjeno učenicima i studentima vezano  uz upravljanje osobnim financijama, korištenja financijskih proizvode/usluga, utjecaj reklama na odluke o potrošnji itd..) </w:t>
            </w:r>
          </w:p>
        </w:tc>
        <w:tc>
          <w:tcPr>
            <w:tcW w:w="1419" w:type="dxa"/>
            <w:vMerge/>
            <w:tcMar>
              <w:top w:w="48" w:type="dxa"/>
              <w:left w:w="48" w:type="dxa"/>
              <w:bottom w:w="48" w:type="dxa"/>
              <w:right w:w="48" w:type="dxa"/>
            </w:tcMar>
            <w:vAlign w:val="center"/>
          </w:tcPr>
          <w:p w14:paraId="1D606902" w14:textId="77777777" w:rsidR="00440C2F" w:rsidRPr="002F28DF" w:rsidRDefault="00440C2F" w:rsidP="008F2AF2">
            <w:pPr>
              <w:spacing w:after="0"/>
              <w:jc w:val="center"/>
              <w:rPr>
                <w:rFonts w:ascii="Arial Narrow" w:eastAsia="Times New Roman" w:hAnsi="Arial Narrow" w:cs="Times New Roman"/>
                <w:color w:val="000000" w:themeColor="text1"/>
                <w:lang w:eastAsia="hr-HR"/>
              </w:rPr>
            </w:pPr>
          </w:p>
        </w:tc>
        <w:tc>
          <w:tcPr>
            <w:tcW w:w="1266" w:type="dxa"/>
            <w:tcMar>
              <w:top w:w="48" w:type="dxa"/>
              <w:left w:w="48" w:type="dxa"/>
              <w:bottom w:w="48" w:type="dxa"/>
              <w:right w:w="48" w:type="dxa"/>
            </w:tcMar>
            <w:vAlign w:val="center"/>
          </w:tcPr>
          <w:p w14:paraId="16A93B89" w14:textId="77777777" w:rsidR="00440C2F" w:rsidRPr="002F28DF" w:rsidRDefault="00440C2F" w:rsidP="008F2AF2">
            <w:pPr>
              <w:spacing w:after="0"/>
              <w:jc w:val="center"/>
              <w:rPr>
                <w:rFonts w:ascii="Arial Narrow" w:eastAsia="Times New Roman" w:hAnsi="Arial Narrow" w:cs="Times New Roman"/>
                <w:bCs/>
                <w:color w:val="000000" w:themeColor="text1"/>
                <w:lang w:eastAsia="hr-HR"/>
              </w:rPr>
            </w:pPr>
            <w:r w:rsidRPr="002F28DF">
              <w:rPr>
                <w:rFonts w:ascii="Arial Narrow" w:eastAsia="Times New Roman" w:hAnsi="Arial Narrow" w:cs="Times New Roman"/>
                <w:bCs/>
                <w:color w:val="000000" w:themeColor="text1"/>
                <w:lang w:eastAsia="hr-HR"/>
              </w:rPr>
              <w:t>Kontinuirano</w:t>
            </w:r>
          </w:p>
        </w:tc>
        <w:tc>
          <w:tcPr>
            <w:tcW w:w="1556" w:type="dxa"/>
            <w:vMerge/>
            <w:vAlign w:val="center"/>
          </w:tcPr>
          <w:p w14:paraId="755DA705" w14:textId="77777777" w:rsidR="00440C2F" w:rsidRPr="002F28DF" w:rsidRDefault="00440C2F" w:rsidP="008F2AF2">
            <w:pPr>
              <w:spacing w:after="0"/>
              <w:rPr>
                <w:rFonts w:ascii="Arial Narrow" w:eastAsia="Times New Roman" w:hAnsi="Arial Narrow" w:cs="Times New Roman"/>
                <w:color w:val="000000" w:themeColor="text1"/>
                <w:lang w:eastAsia="hr-HR"/>
              </w:rPr>
            </w:pPr>
          </w:p>
        </w:tc>
        <w:tc>
          <w:tcPr>
            <w:tcW w:w="1131" w:type="dxa"/>
            <w:vAlign w:val="center"/>
          </w:tcPr>
          <w:p w14:paraId="24DD6A1F" w14:textId="77777777" w:rsidR="00440C2F" w:rsidRPr="002F28DF" w:rsidRDefault="00440C2F"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shd w:val="clear" w:color="auto" w:fill="auto"/>
            <w:vAlign w:val="center"/>
          </w:tcPr>
          <w:p w14:paraId="5D3CF21D" w14:textId="738E9800" w:rsidR="00440C2F" w:rsidRPr="002F28DF" w:rsidRDefault="00440C2F" w:rsidP="008F2AF2">
            <w:pPr>
              <w:spacing w:after="0"/>
              <w:jc w:val="both"/>
              <w:rPr>
                <w:rFonts w:ascii="Arial Narrow" w:eastAsia="Times New Roman" w:hAnsi="Arial Narrow" w:cs="Times New Roman"/>
                <w:bCs/>
                <w:lang w:eastAsia="hr-HR"/>
              </w:rPr>
            </w:pPr>
            <w:r w:rsidRPr="002F28DF">
              <w:rPr>
                <w:rFonts w:ascii="Arial Narrow" w:eastAsia="Times New Roman" w:hAnsi="Arial Narrow" w:cs="Times New Roman"/>
                <w:bCs/>
                <w:lang w:eastAsia="hr-HR"/>
              </w:rPr>
              <w:t>Održano šest radionica „Abeceda financija“ i „Tržište kapitala“ na kojima je sudjelovalo 120 učenika</w:t>
            </w:r>
            <w:r w:rsidR="006004D7">
              <w:rPr>
                <w:rFonts w:ascii="Arial Narrow" w:eastAsia="Times New Roman" w:hAnsi="Arial Narrow" w:cs="Times New Roman"/>
                <w:bCs/>
                <w:lang w:eastAsia="hr-HR"/>
              </w:rPr>
              <w:t>.</w:t>
            </w:r>
          </w:p>
        </w:tc>
      </w:tr>
      <w:tr w:rsidR="00A946E1" w:rsidRPr="002F28DF" w14:paraId="2ABA99C6" w14:textId="77777777" w:rsidTr="00A946E1">
        <w:trPr>
          <w:trHeight w:val="709"/>
          <w:jc w:val="center"/>
        </w:trPr>
        <w:tc>
          <w:tcPr>
            <w:tcW w:w="563" w:type="dxa"/>
            <w:vMerge/>
            <w:tcMar>
              <w:top w:w="48" w:type="dxa"/>
              <w:left w:w="48" w:type="dxa"/>
              <w:bottom w:w="48" w:type="dxa"/>
              <w:right w:w="48" w:type="dxa"/>
            </w:tcMar>
            <w:vAlign w:val="center"/>
            <w:hideMark/>
          </w:tcPr>
          <w:p w14:paraId="21E95500"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0F6E9BAC"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2156D194" w14:textId="5D45CAFF" w:rsidR="00A946E1" w:rsidRPr="002F28DF" w:rsidRDefault="00A946E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Organiziranje edukativn</w:t>
            </w:r>
            <w:r w:rsidR="0088113D" w:rsidRPr="002F28DF">
              <w:rPr>
                <w:rFonts w:ascii="Arial Narrow" w:eastAsia="Times New Roman" w:hAnsi="Arial Narrow" w:cs="Times New Roman"/>
                <w:lang w:eastAsia="hr-HR"/>
              </w:rPr>
              <w:t xml:space="preserve">ih radionica </w:t>
            </w:r>
            <w:r w:rsidRPr="002F28DF">
              <w:rPr>
                <w:rFonts w:ascii="Arial Narrow" w:eastAsia="Times New Roman" w:hAnsi="Arial Narrow" w:cs="Times New Roman"/>
                <w:lang w:eastAsia="hr-HR"/>
              </w:rPr>
              <w:t>„</w:t>
            </w:r>
            <w:r w:rsidRPr="002F28DF">
              <w:rPr>
                <w:rFonts w:ascii="Arial Narrow" w:eastAsia="Times New Roman" w:hAnsi="Arial Narrow" w:cs="Times New Roman"/>
                <w:i/>
                <w:lang w:eastAsia="hr-HR"/>
              </w:rPr>
              <w:t>Manje rizika - više zabave“.</w:t>
            </w:r>
          </w:p>
        </w:tc>
        <w:tc>
          <w:tcPr>
            <w:tcW w:w="1419" w:type="dxa"/>
            <w:tcMar>
              <w:top w:w="48" w:type="dxa"/>
              <w:left w:w="48" w:type="dxa"/>
              <w:bottom w:w="48" w:type="dxa"/>
              <w:right w:w="48" w:type="dxa"/>
            </w:tcMar>
            <w:vAlign w:val="center"/>
            <w:hideMark/>
          </w:tcPr>
          <w:p w14:paraId="1AB2E82B"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tc>
        <w:tc>
          <w:tcPr>
            <w:tcW w:w="1266" w:type="dxa"/>
            <w:tcMar>
              <w:top w:w="48" w:type="dxa"/>
              <w:left w:w="48" w:type="dxa"/>
              <w:bottom w:w="48" w:type="dxa"/>
              <w:right w:w="48" w:type="dxa"/>
            </w:tcMar>
            <w:vAlign w:val="center"/>
            <w:hideMark/>
          </w:tcPr>
          <w:p w14:paraId="5C818572" w14:textId="77777777" w:rsidR="00A946E1" w:rsidRPr="002F28DF" w:rsidRDefault="00A946E1" w:rsidP="008F2AF2">
            <w:pPr>
              <w:spacing w:after="0"/>
              <w:jc w:val="center"/>
              <w:rPr>
                <w:rFonts w:ascii="Arial Narrow" w:hAnsi="Arial Narrow"/>
                <w:lang w:eastAsia="hr-HR"/>
              </w:rPr>
            </w:pPr>
            <w:r w:rsidRPr="002F28DF">
              <w:rPr>
                <w:rFonts w:ascii="Arial Narrow" w:eastAsia="Times New Roman" w:hAnsi="Arial Narrow" w:cs="Times New Roman"/>
                <w:lang w:eastAsia="hr-HR"/>
              </w:rPr>
              <w:t>I. i II. kvartal</w:t>
            </w:r>
          </w:p>
        </w:tc>
        <w:tc>
          <w:tcPr>
            <w:tcW w:w="1556" w:type="dxa"/>
            <w:vMerge/>
            <w:vAlign w:val="center"/>
            <w:hideMark/>
          </w:tcPr>
          <w:p w14:paraId="6FE95FB8"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670A18F7" w14:textId="77777777" w:rsidR="00A946E1" w:rsidRPr="002F28DF" w:rsidRDefault="00A946E1" w:rsidP="008F2AF2">
            <w:pPr>
              <w:jc w:val="center"/>
              <w:rPr>
                <w:rFonts w:ascii="Arial Narrow" w:hAnsi="Arial Narrow"/>
              </w:rPr>
            </w:pPr>
            <w:r w:rsidRPr="002F28DF">
              <w:rPr>
                <w:rFonts w:ascii="Arial Narrow" w:hAnsi="Arial Narrow"/>
              </w:rPr>
              <w:t>Provedeno</w:t>
            </w:r>
          </w:p>
        </w:tc>
        <w:tc>
          <w:tcPr>
            <w:tcW w:w="4775" w:type="dxa"/>
            <w:vAlign w:val="center"/>
            <w:hideMark/>
          </w:tcPr>
          <w:p w14:paraId="096CB724" w14:textId="34190726" w:rsidR="00A946E1" w:rsidRPr="002F28DF" w:rsidRDefault="00A946E1" w:rsidP="008F2AF2">
            <w:pPr>
              <w:spacing w:after="0"/>
              <w:jc w:val="both"/>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color w:val="000000" w:themeColor="text1"/>
                <w:lang w:eastAsia="hr-HR"/>
              </w:rPr>
              <w:t>Aktivnost provedena u obliku edukativnih radionica „Manje rizika, više zabave“ sa brand ambasadorom te edukativne društvene igre.</w:t>
            </w:r>
            <w:r w:rsidR="007D0CB5">
              <w:rPr>
                <w:rFonts w:ascii="Arial Narrow" w:eastAsia="Times New Roman" w:hAnsi="Arial Narrow" w:cs="Times New Roman"/>
                <w:color w:val="000000" w:themeColor="text1"/>
                <w:lang w:eastAsia="hr-HR"/>
              </w:rPr>
              <w:t xml:space="preserve"> </w:t>
            </w:r>
            <w:r w:rsidRPr="002F28DF">
              <w:rPr>
                <w:rFonts w:ascii="Arial Narrow" w:eastAsia="Times New Roman" w:hAnsi="Arial Narrow" w:cs="Times New Roman"/>
                <w:color w:val="000000" w:themeColor="text1"/>
                <w:lang w:eastAsia="hr-HR"/>
              </w:rPr>
              <w:t xml:space="preserve">Radionice su bile medijski popraćene od strane: Press </w:t>
            </w:r>
            <w:proofErr w:type="spellStart"/>
            <w:r w:rsidRPr="002F28DF">
              <w:rPr>
                <w:rFonts w:ascii="Arial Narrow" w:eastAsia="Times New Roman" w:hAnsi="Arial Narrow" w:cs="Times New Roman"/>
                <w:color w:val="000000" w:themeColor="text1"/>
                <w:lang w:eastAsia="hr-HR"/>
              </w:rPr>
              <w:t>clipping</w:t>
            </w:r>
            <w:proofErr w:type="spellEnd"/>
            <w:r w:rsidRPr="002F28DF">
              <w:rPr>
                <w:rFonts w:ascii="Arial Narrow" w:eastAsia="Times New Roman" w:hAnsi="Arial Narrow" w:cs="Times New Roman"/>
                <w:color w:val="000000" w:themeColor="text1"/>
                <w:lang w:eastAsia="hr-HR"/>
              </w:rPr>
              <w:t>-a, 24sata (2 članka),Story, Glas</w:t>
            </w:r>
            <w:r w:rsidR="007D0CB5">
              <w:rPr>
                <w:rFonts w:ascii="Arial Narrow" w:eastAsia="Times New Roman" w:hAnsi="Arial Narrow" w:cs="Times New Roman"/>
                <w:color w:val="000000" w:themeColor="text1"/>
                <w:lang w:eastAsia="hr-HR"/>
              </w:rPr>
              <w:t>a</w:t>
            </w:r>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Slavonije,TV</w:t>
            </w:r>
            <w:proofErr w:type="spellEnd"/>
            <w:r w:rsidRPr="002F28DF">
              <w:rPr>
                <w:rFonts w:ascii="Arial Narrow" w:eastAsia="Times New Roman" w:hAnsi="Arial Narrow" w:cs="Times New Roman"/>
                <w:color w:val="000000" w:themeColor="text1"/>
                <w:lang w:eastAsia="hr-HR"/>
              </w:rPr>
              <w:t xml:space="preserve"> Istra, TV Trend, Svijet osiguranja, </w:t>
            </w:r>
            <w:proofErr w:type="spellStart"/>
            <w:r w:rsidRPr="002F28DF">
              <w:rPr>
                <w:rFonts w:ascii="Arial Narrow" w:eastAsia="Times New Roman" w:hAnsi="Arial Narrow" w:cs="Times New Roman"/>
                <w:color w:val="000000" w:themeColor="text1"/>
                <w:lang w:eastAsia="hr-HR"/>
              </w:rPr>
              <w:t>HRPortfolio</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JaTrgovac</w:t>
            </w:r>
            <w:proofErr w:type="spellEnd"/>
            <w:r w:rsidRPr="002F28DF">
              <w:rPr>
                <w:rFonts w:ascii="Arial Narrow" w:eastAsia="Times New Roman" w:hAnsi="Arial Narrow" w:cs="Times New Roman"/>
                <w:color w:val="000000" w:themeColor="text1"/>
                <w:lang w:eastAsia="hr-HR"/>
              </w:rPr>
              <w:t xml:space="preserve">, </w:t>
            </w:r>
            <w:proofErr w:type="spellStart"/>
            <w:r w:rsidRPr="002F28DF">
              <w:rPr>
                <w:rFonts w:ascii="Arial Narrow" w:eastAsia="Times New Roman" w:hAnsi="Arial Narrow" w:cs="Times New Roman"/>
                <w:color w:val="000000" w:themeColor="text1"/>
                <w:lang w:eastAsia="hr-HR"/>
              </w:rPr>
              <w:t>Kaportal</w:t>
            </w:r>
            <w:proofErr w:type="spellEnd"/>
            <w:r w:rsidRPr="002F28DF">
              <w:rPr>
                <w:rFonts w:ascii="Arial Narrow" w:eastAsia="Times New Roman" w:hAnsi="Arial Narrow" w:cs="Times New Roman"/>
                <w:color w:val="000000" w:themeColor="text1"/>
                <w:lang w:eastAsia="hr-HR"/>
              </w:rPr>
              <w:t xml:space="preserve">, Karlovacki.hr, Osiguranje.hr, Radio Mrežnica, </w:t>
            </w:r>
            <w:proofErr w:type="spellStart"/>
            <w:r w:rsidRPr="002F28DF">
              <w:rPr>
                <w:rFonts w:ascii="Arial Narrow" w:eastAsia="Times New Roman" w:hAnsi="Arial Narrow" w:cs="Times New Roman"/>
                <w:color w:val="000000" w:themeColor="text1"/>
                <w:lang w:eastAsia="hr-HR"/>
              </w:rPr>
              <w:t>MojaRijeka</w:t>
            </w:r>
            <w:proofErr w:type="spellEnd"/>
            <w:r w:rsidRPr="002F28DF">
              <w:rPr>
                <w:rFonts w:ascii="Arial Narrow" w:eastAsia="Times New Roman" w:hAnsi="Arial Narrow" w:cs="Times New Roman"/>
                <w:color w:val="000000" w:themeColor="text1"/>
                <w:lang w:eastAsia="hr-HR"/>
              </w:rPr>
              <w:t>.</w:t>
            </w:r>
          </w:p>
        </w:tc>
      </w:tr>
      <w:tr w:rsidR="00A946E1" w:rsidRPr="002F28DF" w14:paraId="12B1FC79" w14:textId="77777777" w:rsidTr="00A946E1">
        <w:trPr>
          <w:trHeight w:val="588"/>
          <w:jc w:val="center"/>
        </w:trPr>
        <w:tc>
          <w:tcPr>
            <w:tcW w:w="563" w:type="dxa"/>
            <w:vMerge/>
            <w:tcMar>
              <w:top w:w="48" w:type="dxa"/>
              <w:left w:w="48" w:type="dxa"/>
              <w:bottom w:w="48" w:type="dxa"/>
              <w:right w:w="48" w:type="dxa"/>
            </w:tcMar>
            <w:vAlign w:val="center"/>
            <w:hideMark/>
          </w:tcPr>
          <w:p w14:paraId="53AA1586"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3F08924B"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vAlign w:val="center"/>
            <w:hideMark/>
          </w:tcPr>
          <w:p w14:paraId="46E10E34" w14:textId="77777777" w:rsidR="00A946E1" w:rsidRPr="002F28DF" w:rsidRDefault="00A946E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Dani otvorenih vrata</w:t>
            </w:r>
          </w:p>
        </w:tc>
        <w:tc>
          <w:tcPr>
            <w:tcW w:w="1419" w:type="dxa"/>
            <w:tcMar>
              <w:top w:w="48" w:type="dxa"/>
              <w:left w:w="48" w:type="dxa"/>
              <w:bottom w:w="48" w:type="dxa"/>
              <w:right w:w="48" w:type="dxa"/>
            </w:tcMar>
            <w:vAlign w:val="center"/>
            <w:hideMark/>
          </w:tcPr>
          <w:p w14:paraId="42EABB41"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tc>
        <w:tc>
          <w:tcPr>
            <w:tcW w:w="1266" w:type="dxa"/>
            <w:vAlign w:val="center"/>
            <w:hideMark/>
          </w:tcPr>
          <w:p w14:paraId="421E88B3" w14:textId="77777777" w:rsidR="00A946E1" w:rsidRPr="002F28DF" w:rsidRDefault="00A946E1" w:rsidP="008F2AF2">
            <w:pPr>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hideMark/>
          </w:tcPr>
          <w:p w14:paraId="286F1DEF" w14:textId="77777777" w:rsidR="00A946E1" w:rsidRPr="002F28DF" w:rsidRDefault="00A946E1" w:rsidP="008F2AF2">
            <w:pPr>
              <w:spacing w:after="0"/>
              <w:rPr>
                <w:rFonts w:ascii="Arial Narrow" w:eastAsia="Times New Roman" w:hAnsi="Arial Narrow" w:cs="Times New Roman"/>
                <w:lang w:eastAsia="hr-HR"/>
              </w:rPr>
            </w:pPr>
          </w:p>
        </w:tc>
        <w:tc>
          <w:tcPr>
            <w:tcW w:w="1131" w:type="dxa"/>
            <w:vMerge w:val="restart"/>
            <w:vAlign w:val="center"/>
          </w:tcPr>
          <w:p w14:paraId="49DC2AAC" w14:textId="77777777" w:rsidR="00A946E1" w:rsidRPr="002F28DF" w:rsidRDefault="008101FE" w:rsidP="008F2AF2">
            <w:pPr>
              <w:spacing w:after="0"/>
              <w:jc w:val="center"/>
              <w:rPr>
                <w:rFonts w:ascii="Arial Narrow" w:eastAsia="Times New Roman" w:hAnsi="Arial Narrow" w:cs="Times New Roman"/>
                <w:lang w:eastAsia="hr-HR"/>
              </w:rPr>
            </w:pPr>
            <w:r w:rsidRPr="002F28DF">
              <w:rPr>
                <w:rFonts w:ascii="Arial Narrow" w:hAnsi="Arial Narrow"/>
              </w:rPr>
              <w:t>Provedeno</w:t>
            </w:r>
          </w:p>
        </w:tc>
        <w:tc>
          <w:tcPr>
            <w:tcW w:w="4775" w:type="dxa"/>
            <w:vAlign w:val="center"/>
            <w:hideMark/>
          </w:tcPr>
          <w:p w14:paraId="1E5DE1F3" w14:textId="77777777" w:rsidR="00A946E1" w:rsidRPr="002F28DF" w:rsidRDefault="00A946E1"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Više od 400 posjetitelja je razgledalo Okruglu dvoranu HNB-a i sudjelovalo na edukaciji o zaštitnim obilježjima novčanica kune.</w:t>
            </w:r>
          </w:p>
        </w:tc>
      </w:tr>
      <w:tr w:rsidR="00A946E1" w:rsidRPr="002F28DF" w14:paraId="61412AD9" w14:textId="77777777" w:rsidTr="00A946E1">
        <w:trPr>
          <w:trHeight w:val="163"/>
          <w:jc w:val="center"/>
        </w:trPr>
        <w:tc>
          <w:tcPr>
            <w:tcW w:w="563" w:type="dxa"/>
            <w:vMerge/>
            <w:tcMar>
              <w:top w:w="48" w:type="dxa"/>
              <w:left w:w="48" w:type="dxa"/>
              <w:bottom w:w="48" w:type="dxa"/>
              <w:right w:w="48" w:type="dxa"/>
            </w:tcMar>
            <w:vAlign w:val="center"/>
            <w:hideMark/>
          </w:tcPr>
          <w:p w14:paraId="512F7596"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24BEEE36"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4BC5449D" w14:textId="7EE44529" w:rsidR="00A946E1" w:rsidRPr="002F28DF" w:rsidRDefault="00A946E1" w:rsidP="006004D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Organiziranje edukativnih radionica i predavanja za učenike i studente pri čemu se sadržaj izlaganja usklađuje s pojedinačnim zahtjevima</w:t>
            </w:r>
          </w:p>
        </w:tc>
        <w:tc>
          <w:tcPr>
            <w:tcW w:w="1419" w:type="dxa"/>
            <w:tcMar>
              <w:top w:w="48" w:type="dxa"/>
              <w:left w:w="48" w:type="dxa"/>
              <w:bottom w:w="48" w:type="dxa"/>
              <w:right w:w="48" w:type="dxa"/>
            </w:tcMar>
            <w:vAlign w:val="center"/>
            <w:hideMark/>
          </w:tcPr>
          <w:p w14:paraId="69E6214F"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tc>
        <w:tc>
          <w:tcPr>
            <w:tcW w:w="1266" w:type="dxa"/>
            <w:tcMar>
              <w:top w:w="48" w:type="dxa"/>
              <w:left w:w="48" w:type="dxa"/>
              <w:bottom w:w="48" w:type="dxa"/>
              <w:right w:w="48" w:type="dxa"/>
            </w:tcMar>
            <w:vAlign w:val="center"/>
            <w:hideMark/>
          </w:tcPr>
          <w:p w14:paraId="3C98D194"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hideMark/>
          </w:tcPr>
          <w:p w14:paraId="4DACFA99" w14:textId="77777777" w:rsidR="00A946E1" w:rsidRPr="002F28DF" w:rsidRDefault="00A946E1" w:rsidP="008F2AF2">
            <w:pPr>
              <w:spacing w:after="0"/>
              <w:rPr>
                <w:rFonts w:ascii="Arial Narrow" w:eastAsia="Times New Roman" w:hAnsi="Arial Narrow" w:cs="Times New Roman"/>
                <w:lang w:eastAsia="hr-HR"/>
              </w:rPr>
            </w:pPr>
          </w:p>
        </w:tc>
        <w:tc>
          <w:tcPr>
            <w:tcW w:w="1131" w:type="dxa"/>
            <w:vMerge/>
            <w:vAlign w:val="center"/>
          </w:tcPr>
          <w:p w14:paraId="0016A5A3" w14:textId="77777777" w:rsidR="00A946E1" w:rsidRPr="002F28DF" w:rsidRDefault="00A946E1" w:rsidP="008F2AF2">
            <w:pPr>
              <w:spacing w:after="0"/>
              <w:jc w:val="center"/>
              <w:rPr>
                <w:rFonts w:ascii="Arial Narrow" w:eastAsia="Times New Roman" w:hAnsi="Arial Narrow" w:cs="Times New Roman"/>
                <w:lang w:eastAsia="hr-HR"/>
              </w:rPr>
            </w:pPr>
          </w:p>
        </w:tc>
        <w:tc>
          <w:tcPr>
            <w:tcW w:w="4775" w:type="dxa"/>
            <w:tcMar>
              <w:top w:w="48" w:type="dxa"/>
              <w:left w:w="48" w:type="dxa"/>
              <w:bottom w:w="48" w:type="dxa"/>
              <w:right w:w="48" w:type="dxa"/>
            </w:tcMar>
            <w:vAlign w:val="center"/>
            <w:hideMark/>
          </w:tcPr>
          <w:p w14:paraId="7FDD20D3" w14:textId="059E7033" w:rsidR="00A946E1" w:rsidRPr="002F28DF" w:rsidRDefault="00D26B17"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Održane edukativne prezentacije i radionice za ukupno 4289 učenika, studenata i profesora, od čega je za 1546 učenika, 135 studenata i 105 profesora održana edukativna prezentacija na temu "Financijska edukacija</w:t>
            </w:r>
            <w:r w:rsidR="007D0CB5">
              <w:rPr>
                <w:rFonts w:ascii="Arial Narrow" w:eastAsia="Times New Roman" w:hAnsi="Arial Narrow" w:cs="Times New Roman"/>
                <w:lang w:eastAsia="hr-HR"/>
              </w:rPr>
              <w:t>.</w:t>
            </w:r>
            <w:r w:rsidRPr="002F28DF">
              <w:rPr>
                <w:rFonts w:ascii="Arial Narrow" w:eastAsia="Times New Roman" w:hAnsi="Arial Narrow" w:cs="Times New Roman"/>
                <w:lang w:eastAsia="hr-HR"/>
              </w:rPr>
              <w:t>"</w:t>
            </w:r>
          </w:p>
        </w:tc>
      </w:tr>
      <w:tr w:rsidR="008101FE" w:rsidRPr="002F28DF" w14:paraId="1F7BF57A" w14:textId="77777777" w:rsidTr="001B149E">
        <w:trPr>
          <w:trHeight w:val="163"/>
          <w:jc w:val="center"/>
        </w:trPr>
        <w:tc>
          <w:tcPr>
            <w:tcW w:w="563" w:type="dxa"/>
            <w:vMerge/>
            <w:tcMar>
              <w:top w:w="48" w:type="dxa"/>
              <w:left w:w="48" w:type="dxa"/>
              <w:bottom w:w="48" w:type="dxa"/>
              <w:right w:w="48" w:type="dxa"/>
            </w:tcMar>
            <w:vAlign w:val="center"/>
            <w:hideMark/>
          </w:tcPr>
          <w:p w14:paraId="1C15B98D" w14:textId="77777777" w:rsidR="008101FE" w:rsidRPr="002F28DF" w:rsidRDefault="008101FE"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087C0D39" w14:textId="77777777" w:rsidR="008101FE" w:rsidRPr="002F28DF" w:rsidRDefault="008101F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1A1403A0" w14:textId="2E9A88AB" w:rsidR="008101FE" w:rsidRPr="002F28DF" w:rsidRDefault="008101FE" w:rsidP="006004D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Organiziranje edukativnih kvizova znanja preko interneta</w:t>
            </w:r>
          </w:p>
        </w:tc>
        <w:tc>
          <w:tcPr>
            <w:tcW w:w="1419" w:type="dxa"/>
            <w:tcMar>
              <w:top w:w="48" w:type="dxa"/>
              <w:left w:w="48" w:type="dxa"/>
              <w:bottom w:w="48" w:type="dxa"/>
              <w:right w:w="48" w:type="dxa"/>
            </w:tcMar>
            <w:vAlign w:val="center"/>
            <w:hideMark/>
          </w:tcPr>
          <w:p w14:paraId="0CDBC248" w14:textId="77777777" w:rsidR="008101FE" w:rsidRPr="002F28DF" w:rsidRDefault="008101F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tc>
        <w:tc>
          <w:tcPr>
            <w:tcW w:w="1266" w:type="dxa"/>
            <w:tcMar>
              <w:top w:w="48" w:type="dxa"/>
              <w:left w:w="48" w:type="dxa"/>
              <w:bottom w:w="48" w:type="dxa"/>
              <w:right w:w="48" w:type="dxa"/>
            </w:tcMar>
            <w:vAlign w:val="center"/>
            <w:hideMark/>
          </w:tcPr>
          <w:p w14:paraId="65B8FDA0" w14:textId="77777777" w:rsidR="008101FE" w:rsidRPr="002F28DF" w:rsidRDefault="008101F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hideMark/>
          </w:tcPr>
          <w:p w14:paraId="04E6C92E" w14:textId="77777777" w:rsidR="008101FE" w:rsidRPr="002F28DF" w:rsidRDefault="008101FE" w:rsidP="008F2AF2">
            <w:pPr>
              <w:spacing w:after="0"/>
              <w:rPr>
                <w:rFonts w:ascii="Arial Narrow" w:eastAsia="Times New Roman" w:hAnsi="Arial Narrow" w:cs="Times New Roman"/>
                <w:lang w:eastAsia="hr-HR"/>
              </w:rPr>
            </w:pPr>
          </w:p>
        </w:tc>
        <w:tc>
          <w:tcPr>
            <w:tcW w:w="1131" w:type="dxa"/>
          </w:tcPr>
          <w:p w14:paraId="24C0AC53" w14:textId="77777777" w:rsidR="008101FE" w:rsidRPr="002F28DF" w:rsidRDefault="008101FE" w:rsidP="008F2AF2">
            <w:pPr>
              <w:rPr>
                <w:rFonts w:ascii="Arial Narrow" w:hAnsi="Arial Narrow"/>
              </w:rPr>
            </w:pPr>
            <w:r w:rsidRPr="002F28DF">
              <w:rPr>
                <w:rFonts w:ascii="Arial Narrow" w:hAnsi="Arial Narrow"/>
              </w:rPr>
              <w:t>Provedeno</w:t>
            </w:r>
          </w:p>
        </w:tc>
        <w:tc>
          <w:tcPr>
            <w:tcW w:w="4775" w:type="dxa"/>
            <w:tcMar>
              <w:top w:w="48" w:type="dxa"/>
              <w:left w:w="48" w:type="dxa"/>
              <w:bottom w:w="48" w:type="dxa"/>
              <w:right w:w="48" w:type="dxa"/>
            </w:tcMar>
            <w:vAlign w:val="center"/>
            <w:hideMark/>
          </w:tcPr>
          <w:p w14:paraId="0E9FB1FD" w14:textId="77777777" w:rsidR="008101FE" w:rsidRPr="002F28DF" w:rsidRDefault="008101FE"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Provedeni su kvizovi i riješeni 2.350 puta, dakle sudjelovalo je 2.350 osoba.</w:t>
            </w:r>
          </w:p>
        </w:tc>
      </w:tr>
      <w:tr w:rsidR="008101FE" w:rsidRPr="002F28DF" w14:paraId="4A798846" w14:textId="77777777" w:rsidTr="008101FE">
        <w:trPr>
          <w:trHeight w:val="163"/>
          <w:jc w:val="center"/>
        </w:trPr>
        <w:tc>
          <w:tcPr>
            <w:tcW w:w="563" w:type="dxa"/>
            <w:vMerge/>
            <w:tcMar>
              <w:top w:w="48" w:type="dxa"/>
              <w:left w:w="48" w:type="dxa"/>
              <w:bottom w:w="48" w:type="dxa"/>
              <w:right w:w="48" w:type="dxa"/>
            </w:tcMar>
            <w:vAlign w:val="center"/>
          </w:tcPr>
          <w:p w14:paraId="7185167E" w14:textId="77777777" w:rsidR="008101FE" w:rsidRPr="002F28DF" w:rsidRDefault="008101FE"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19BCE36D" w14:textId="77777777" w:rsidR="008101FE" w:rsidRPr="002F28DF" w:rsidRDefault="008101F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7E6D859D" w14:textId="77777777" w:rsidR="008101FE" w:rsidRPr="002F28DF" w:rsidRDefault="008101F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Organiziranje predavanja u okviru projekta „</w:t>
            </w:r>
            <w:r w:rsidRPr="002F28DF">
              <w:rPr>
                <w:rFonts w:ascii="Arial Narrow" w:eastAsia="Times New Roman" w:hAnsi="Arial Narrow" w:cs="Times New Roman"/>
                <w:i/>
                <w:lang w:eastAsia="hr-HR"/>
              </w:rPr>
              <w:t>Više znamo, bolje razumijemo“</w:t>
            </w:r>
            <w:r w:rsidRPr="002F28DF">
              <w:rPr>
                <w:rFonts w:ascii="Arial Narrow" w:eastAsia="Times New Roman" w:hAnsi="Arial Narrow" w:cs="Times New Roman"/>
                <w:lang w:eastAsia="hr-HR"/>
              </w:rPr>
              <w:t xml:space="preserve"> za učenike i nastavnike srednjih škola u Zagrebu</w:t>
            </w:r>
          </w:p>
        </w:tc>
        <w:tc>
          <w:tcPr>
            <w:tcW w:w="1419" w:type="dxa"/>
            <w:tcMar>
              <w:top w:w="48" w:type="dxa"/>
              <w:left w:w="48" w:type="dxa"/>
              <w:bottom w:w="48" w:type="dxa"/>
              <w:right w:w="48" w:type="dxa"/>
            </w:tcMar>
            <w:vAlign w:val="center"/>
          </w:tcPr>
          <w:p w14:paraId="51E2AE48" w14:textId="77777777" w:rsidR="003F0A8F" w:rsidRDefault="00622A02"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 /</w:t>
            </w:r>
          </w:p>
          <w:p w14:paraId="4AABE101" w14:textId="16082791" w:rsidR="008101FE" w:rsidRPr="002F28DF" w:rsidRDefault="008101F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 MZO, AZOO, HANFA, UMFO</w:t>
            </w:r>
          </w:p>
        </w:tc>
        <w:tc>
          <w:tcPr>
            <w:tcW w:w="1266" w:type="dxa"/>
            <w:tcMar>
              <w:top w:w="48" w:type="dxa"/>
              <w:left w:w="48" w:type="dxa"/>
              <w:bottom w:w="48" w:type="dxa"/>
              <w:right w:w="48" w:type="dxa"/>
            </w:tcMar>
            <w:vAlign w:val="center"/>
          </w:tcPr>
          <w:p w14:paraId="3EE3BEB4" w14:textId="77777777" w:rsidR="008101FE" w:rsidRPr="002F28DF" w:rsidRDefault="008101F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 kvartal</w:t>
            </w:r>
          </w:p>
        </w:tc>
        <w:tc>
          <w:tcPr>
            <w:tcW w:w="1556" w:type="dxa"/>
            <w:vMerge/>
            <w:vAlign w:val="center"/>
          </w:tcPr>
          <w:p w14:paraId="4217C2FA" w14:textId="77777777" w:rsidR="008101FE" w:rsidRPr="002F28DF" w:rsidRDefault="008101FE" w:rsidP="008F2AF2">
            <w:pPr>
              <w:spacing w:after="0"/>
              <w:rPr>
                <w:rFonts w:ascii="Arial Narrow" w:eastAsia="Times New Roman" w:hAnsi="Arial Narrow" w:cs="Times New Roman"/>
                <w:lang w:eastAsia="hr-HR"/>
              </w:rPr>
            </w:pPr>
          </w:p>
        </w:tc>
        <w:tc>
          <w:tcPr>
            <w:tcW w:w="1131" w:type="dxa"/>
            <w:vAlign w:val="center"/>
          </w:tcPr>
          <w:p w14:paraId="249FC484" w14:textId="77777777" w:rsidR="008101FE" w:rsidRPr="002F28DF" w:rsidRDefault="008101FE" w:rsidP="008F2AF2">
            <w:pPr>
              <w:rPr>
                <w:rFonts w:ascii="Arial Narrow" w:hAnsi="Arial Narrow"/>
              </w:rPr>
            </w:pPr>
            <w:r w:rsidRPr="002F28DF">
              <w:rPr>
                <w:rFonts w:ascii="Arial Narrow" w:hAnsi="Arial Narrow"/>
              </w:rPr>
              <w:t>Provedeno</w:t>
            </w:r>
          </w:p>
        </w:tc>
        <w:tc>
          <w:tcPr>
            <w:tcW w:w="4775" w:type="dxa"/>
            <w:tcMar>
              <w:top w:w="48" w:type="dxa"/>
              <w:left w:w="48" w:type="dxa"/>
              <w:bottom w:w="48" w:type="dxa"/>
              <w:right w:w="48" w:type="dxa"/>
            </w:tcMar>
            <w:vAlign w:val="center"/>
          </w:tcPr>
          <w:p w14:paraId="2042D1AC" w14:textId="7B656DC6" w:rsidR="008101FE" w:rsidRPr="002F28DF" w:rsidRDefault="008101FE" w:rsidP="008F2AF2">
            <w:pPr>
              <w:spacing w:after="0"/>
              <w:jc w:val="both"/>
              <w:rPr>
                <w:rFonts w:ascii="Arial Narrow" w:eastAsia="Times New Roman" w:hAnsi="Arial Narrow" w:cs="Calibri"/>
                <w:lang w:eastAsia="hr-HR"/>
              </w:rPr>
            </w:pPr>
            <w:r w:rsidRPr="002F28DF">
              <w:rPr>
                <w:rFonts w:ascii="Arial Narrow" w:eastAsia="Times New Roman" w:hAnsi="Arial Narrow" w:cs="Calibri"/>
                <w:lang w:eastAsia="hr-HR"/>
              </w:rPr>
              <w:t>U okviru Projekta „Više znamo, bolje razumijemo“ organizirana su predavanja za učenike i nastavnike pet zagrebačkih srednjih škola, u suradnji s Gradskim uredom za obrazovanje, HANFA-om, M</w:t>
            </w:r>
            <w:r w:rsidR="003F0A8F">
              <w:rPr>
                <w:rFonts w:ascii="Arial Narrow" w:eastAsia="Times New Roman" w:hAnsi="Arial Narrow" w:cs="Calibri"/>
                <w:lang w:eastAsia="hr-HR"/>
              </w:rPr>
              <w:t>FIN-om</w:t>
            </w:r>
            <w:r w:rsidRPr="002F28DF">
              <w:rPr>
                <w:rFonts w:ascii="Arial Narrow" w:eastAsia="Times New Roman" w:hAnsi="Arial Narrow" w:cs="Calibri"/>
                <w:lang w:eastAsia="hr-HR"/>
              </w:rPr>
              <w:t>, UMFO-om te financijskim institucijama. U svakoj školi dva modula za učenike i jedan za nastavnike (ukupno 15 predavanja) kroz pet tematskih cjelina (značaj financijske pismenosti i uloga HANFA-e; bankarstvo i upravljanje osobnim financijama; osiguranje; tržište kapitala; investicijski i mirovinski fondovi). Broj sudionika: 190 učenika i 110 profesora.</w:t>
            </w:r>
          </w:p>
          <w:p w14:paraId="3E728588" w14:textId="63D6C2EE" w:rsidR="008101FE" w:rsidRPr="002F28DF" w:rsidRDefault="008101FE" w:rsidP="008F2AF2">
            <w:pPr>
              <w:spacing w:after="0"/>
              <w:jc w:val="both"/>
              <w:rPr>
                <w:rFonts w:ascii="Arial Narrow" w:eastAsia="Times New Roman" w:hAnsi="Arial Narrow" w:cs="Times New Roman"/>
                <w:lang w:eastAsia="hr-HR"/>
              </w:rPr>
            </w:pPr>
            <w:r w:rsidRPr="002F28DF">
              <w:rPr>
                <w:rFonts w:ascii="Arial Narrow" w:eastAsia="Times New Roman" w:hAnsi="Arial Narrow" w:cs="Calibri"/>
                <w:lang w:eastAsia="hr-HR"/>
              </w:rPr>
              <w:t>Sudionici su dobili prigodn</w:t>
            </w:r>
            <w:r w:rsidR="007D0CB5">
              <w:rPr>
                <w:rFonts w:ascii="Arial Narrow" w:eastAsia="Times New Roman" w:hAnsi="Arial Narrow" w:cs="Calibri"/>
                <w:lang w:eastAsia="hr-HR"/>
              </w:rPr>
              <w:t>e e</w:t>
            </w:r>
            <w:r w:rsidRPr="002F28DF">
              <w:rPr>
                <w:rFonts w:ascii="Arial Narrow" w:eastAsia="Times New Roman" w:hAnsi="Arial Narrow" w:cs="Calibri"/>
                <w:lang w:eastAsia="hr-HR"/>
              </w:rPr>
              <w:t>dukativno-informativne materijale.</w:t>
            </w:r>
          </w:p>
        </w:tc>
      </w:tr>
      <w:tr w:rsidR="00A946E1" w:rsidRPr="002F28DF" w14:paraId="79643059" w14:textId="77777777" w:rsidTr="00A946E1">
        <w:trPr>
          <w:trHeight w:val="163"/>
          <w:jc w:val="center"/>
        </w:trPr>
        <w:tc>
          <w:tcPr>
            <w:tcW w:w="563" w:type="dxa"/>
            <w:vMerge/>
            <w:tcMar>
              <w:top w:w="48" w:type="dxa"/>
              <w:left w:w="48" w:type="dxa"/>
              <w:bottom w:w="48" w:type="dxa"/>
              <w:right w:w="48" w:type="dxa"/>
            </w:tcMar>
            <w:vAlign w:val="center"/>
            <w:hideMark/>
          </w:tcPr>
          <w:p w14:paraId="336DC56A"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hideMark/>
          </w:tcPr>
          <w:p w14:paraId="153B4123"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1D3E9616" w14:textId="04CEB042" w:rsidR="00A946E1" w:rsidRPr="002F28DF" w:rsidRDefault="00A946E1" w:rsidP="006004D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Organiziranje konferencije </w:t>
            </w:r>
            <w:r w:rsidR="006004D7">
              <w:rPr>
                <w:rFonts w:ascii="Arial Narrow" w:eastAsia="Times New Roman" w:hAnsi="Arial Narrow" w:cs="Times New Roman"/>
                <w:lang w:eastAsia="hr-HR"/>
              </w:rPr>
              <w:t>„</w:t>
            </w:r>
            <w:r w:rsidRPr="002F28DF">
              <w:rPr>
                <w:rFonts w:ascii="Arial Narrow" w:eastAsia="Times New Roman" w:hAnsi="Arial Narrow" w:cs="Times New Roman"/>
                <w:lang w:eastAsia="hr-HR"/>
              </w:rPr>
              <w:t>Dan hrvatskih financijskih institucija</w:t>
            </w:r>
            <w:r w:rsidR="006004D7">
              <w:rPr>
                <w:rFonts w:ascii="Arial Narrow" w:eastAsia="Times New Roman" w:hAnsi="Arial Narrow" w:cs="Times New Roman"/>
                <w:lang w:eastAsia="hr-HR"/>
              </w:rPr>
              <w:t>“</w:t>
            </w:r>
          </w:p>
        </w:tc>
        <w:tc>
          <w:tcPr>
            <w:tcW w:w="1419" w:type="dxa"/>
            <w:tcMar>
              <w:top w:w="48" w:type="dxa"/>
              <w:left w:w="48" w:type="dxa"/>
              <w:bottom w:w="48" w:type="dxa"/>
              <w:right w:w="48" w:type="dxa"/>
            </w:tcMar>
            <w:vAlign w:val="center"/>
            <w:hideMark/>
          </w:tcPr>
          <w:p w14:paraId="05109094"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w:t>
            </w:r>
          </w:p>
          <w:p w14:paraId="67873549"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EFZG</w:t>
            </w:r>
          </w:p>
        </w:tc>
        <w:tc>
          <w:tcPr>
            <w:tcW w:w="1266" w:type="dxa"/>
            <w:tcMar>
              <w:top w:w="48" w:type="dxa"/>
              <w:left w:w="48" w:type="dxa"/>
              <w:bottom w:w="48" w:type="dxa"/>
              <w:right w:w="48" w:type="dxa"/>
            </w:tcMar>
            <w:vAlign w:val="center"/>
            <w:hideMark/>
          </w:tcPr>
          <w:p w14:paraId="49142236"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IV. kvartal</w:t>
            </w:r>
          </w:p>
        </w:tc>
        <w:tc>
          <w:tcPr>
            <w:tcW w:w="1556" w:type="dxa"/>
            <w:vMerge/>
            <w:vAlign w:val="center"/>
            <w:hideMark/>
          </w:tcPr>
          <w:p w14:paraId="247152A7"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2A7C8CC3" w14:textId="77777777" w:rsidR="00A946E1" w:rsidRPr="002F28DF" w:rsidRDefault="0009598A"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tcPr>
          <w:p w14:paraId="0730E23F" w14:textId="633B78A1" w:rsidR="00A946E1" w:rsidRPr="002F28DF" w:rsidRDefault="00A946E1" w:rsidP="008F2AF2">
            <w:pPr>
              <w:spacing w:after="0"/>
              <w:jc w:val="both"/>
              <w:rPr>
                <w:rFonts w:ascii="Arial Narrow" w:eastAsia="Times New Roman" w:hAnsi="Arial Narrow"/>
                <w:lang w:eastAsia="hr-HR"/>
              </w:rPr>
            </w:pPr>
            <w:r w:rsidRPr="002F28DF">
              <w:rPr>
                <w:rFonts w:ascii="Arial Narrow" w:eastAsia="Times New Roman" w:hAnsi="Arial Narrow"/>
                <w:lang w:eastAsia="hr-HR"/>
              </w:rPr>
              <w:t>U Zagrebu je u studenom održana VI Konferencija „Dan hrvatskih financijskih institucija“ u suorganizaciji s EFZG-om te partnerima M</w:t>
            </w:r>
            <w:r w:rsidR="00AC39D7">
              <w:rPr>
                <w:rFonts w:ascii="Arial Narrow" w:eastAsia="Times New Roman" w:hAnsi="Arial Narrow"/>
                <w:lang w:eastAsia="hr-HR"/>
              </w:rPr>
              <w:t>FIN-om</w:t>
            </w:r>
            <w:r w:rsidRPr="002F28DF">
              <w:rPr>
                <w:rFonts w:ascii="Arial Narrow" w:eastAsia="Times New Roman" w:hAnsi="Arial Narrow"/>
                <w:lang w:eastAsia="hr-HR"/>
              </w:rPr>
              <w:t xml:space="preserve">, HANFA-om i Pravnim fakultetom Zagreb. Tema: Utjecaj uvođenja eura na kretanja u gospodarstvu. Na Konferenciji je bilo 380 sudionika, od toga 10 studenata EFZG-a i 15 Pravnog fakulteta. </w:t>
            </w:r>
          </w:p>
        </w:tc>
      </w:tr>
      <w:tr w:rsidR="00A946E1" w:rsidRPr="002F28DF" w14:paraId="3A6E1FAF" w14:textId="77777777" w:rsidTr="00A946E1">
        <w:trPr>
          <w:trHeight w:val="163"/>
          <w:jc w:val="center"/>
        </w:trPr>
        <w:tc>
          <w:tcPr>
            <w:tcW w:w="563" w:type="dxa"/>
            <w:vMerge/>
            <w:tcMar>
              <w:top w:w="48" w:type="dxa"/>
              <w:left w:w="48" w:type="dxa"/>
              <w:bottom w:w="48" w:type="dxa"/>
              <w:right w:w="48" w:type="dxa"/>
            </w:tcMar>
            <w:vAlign w:val="center"/>
          </w:tcPr>
          <w:p w14:paraId="139FBFA5"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7287D369"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5FC6655E" w14:textId="77777777" w:rsidR="00A946E1" w:rsidRPr="002F28DF" w:rsidRDefault="00A946E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Natječaj „</w:t>
            </w:r>
            <w:r w:rsidRPr="002F28DF">
              <w:rPr>
                <w:rFonts w:ascii="Arial Narrow" w:eastAsia="Times New Roman" w:hAnsi="Arial Narrow" w:cs="Times New Roman"/>
                <w:i/>
                <w:lang w:eastAsia="hr-HR"/>
              </w:rPr>
              <w:t>Poduzetnici budućnosti</w:t>
            </w:r>
            <w:r w:rsidRPr="002F28DF">
              <w:rPr>
                <w:rFonts w:ascii="Arial Narrow" w:eastAsia="Times New Roman" w:hAnsi="Arial Narrow" w:cs="Times New Roman"/>
                <w:lang w:eastAsia="hr-HR"/>
              </w:rPr>
              <w:t>“</w:t>
            </w:r>
          </w:p>
        </w:tc>
        <w:tc>
          <w:tcPr>
            <w:tcW w:w="1419" w:type="dxa"/>
            <w:tcMar>
              <w:top w:w="48" w:type="dxa"/>
              <w:left w:w="48" w:type="dxa"/>
              <w:bottom w:w="48" w:type="dxa"/>
              <w:right w:w="48" w:type="dxa"/>
            </w:tcMar>
            <w:vAlign w:val="center"/>
          </w:tcPr>
          <w:p w14:paraId="592BBBA9"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HUP</w:t>
            </w:r>
          </w:p>
        </w:tc>
        <w:tc>
          <w:tcPr>
            <w:tcW w:w="1266" w:type="dxa"/>
            <w:tcMar>
              <w:top w:w="48" w:type="dxa"/>
              <w:left w:w="48" w:type="dxa"/>
              <w:bottom w:w="48" w:type="dxa"/>
              <w:right w:w="48" w:type="dxa"/>
            </w:tcMar>
            <w:vAlign w:val="center"/>
          </w:tcPr>
          <w:p w14:paraId="7DCB2D8A"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 i II. kvartal</w:t>
            </w:r>
          </w:p>
        </w:tc>
        <w:tc>
          <w:tcPr>
            <w:tcW w:w="1556" w:type="dxa"/>
            <w:vMerge/>
            <w:vAlign w:val="center"/>
          </w:tcPr>
          <w:p w14:paraId="769EFD97"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4C7390CD" w14:textId="77777777" w:rsidR="00A946E1" w:rsidRPr="002F28DF" w:rsidRDefault="0009598A"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tcPr>
          <w:p w14:paraId="0886E78F" w14:textId="12943AB0" w:rsidR="00A946E1" w:rsidRPr="002F28DF" w:rsidRDefault="00A946E1" w:rsidP="008F2AF2">
            <w:pPr>
              <w:spacing w:after="0"/>
              <w:jc w:val="both"/>
              <w:rPr>
                <w:rFonts w:ascii="Arial Narrow" w:eastAsia="Times New Roman" w:hAnsi="Arial Narrow" w:cs="Times New Roman"/>
                <w:lang w:eastAsia="hr-HR"/>
              </w:rPr>
            </w:pPr>
            <w:r w:rsidRPr="002F28DF">
              <w:rPr>
                <w:rFonts w:ascii="Arial Narrow" w:eastAsia="Times New Roman" w:hAnsi="Arial Narrow" w:cs="Arial"/>
                <w:lang w:eastAsia="hr-HR"/>
              </w:rPr>
              <w:t>Na Danu poduzetnika u lipnju 2019. dodijeljen</w:t>
            </w:r>
            <w:r w:rsidR="00AC39D7">
              <w:rPr>
                <w:rFonts w:ascii="Arial Narrow" w:eastAsia="Times New Roman" w:hAnsi="Arial Narrow" w:cs="Arial"/>
                <w:lang w:eastAsia="hr-HR"/>
              </w:rPr>
              <w:t>e</w:t>
            </w:r>
            <w:r w:rsidRPr="002F28DF">
              <w:rPr>
                <w:rFonts w:ascii="Arial Narrow" w:eastAsia="Times New Roman" w:hAnsi="Arial Narrow" w:cs="Arial"/>
                <w:lang w:eastAsia="hr-HR"/>
              </w:rPr>
              <w:t xml:space="preserve"> su nagrade najboljim poduzetničkim idejama timova srednjih škola Republike</w:t>
            </w:r>
            <w:r w:rsidR="00AC39D7">
              <w:rPr>
                <w:rFonts w:ascii="Arial Narrow" w:eastAsia="Times New Roman" w:hAnsi="Arial Narrow" w:cs="Arial"/>
                <w:lang w:eastAsia="hr-HR"/>
              </w:rPr>
              <w:t xml:space="preserve"> H</w:t>
            </w:r>
            <w:r w:rsidRPr="002F28DF">
              <w:rPr>
                <w:rFonts w:ascii="Arial Narrow" w:eastAsia="Times New Roman" w:hAnsi="Arial Narrow" w:cs="Arial"/>
                <w:lang w:eastAsia="hr-HR"/>
              </w:rPr>
              <w:t xml:space="preserve">rvatske. </w:t>
            </w:r>
            <w:r w:rsidR="00AC39D7">
              <w:rPr>
                <w:rFonts w:ascii="Arial Narrow" w:eastAsia="Times New Roman" w:hAnsi="Arial Narrow" w:cs="Arial"/>
                <w:lang w:eastAsia="hr-HR"/>
              </w:rPr>
              <w:t>N</w:t>
            </w:r>
            <w:r w:rsidRPr="002F28DF">
              <w:rPr>
                <w:rFonts w:ascii="Arial Narrow" w:eastAsia="Times New Roman" w:hAnsi="Arial Narrow" w:cs="Arial"/>
                <w:lang w:eastAsia="hr-HR"/>
              </w:rPr>
              <w:t xml:space="preserve">agrađeno </w:t>
            </w:r>
            <w:r w:rsidR="00AC39D7">
              <w:rPr>
                <w:rFonts w:ascii="Arial Narrow" w:eastAsia="Times New Roman" w:hAnsi="Arial Narrow" w:cs="Arial"/>
                <w:lang w:eastAsia="hr-HR"/>
              </w:rPr>
              <w:t xml:space="preserve">je </w:t>
            </w:r>
            <w:r w:rsidRPr="002F28DF">
              <w:rPr>
                <w:rFonts w:ascii="Arial Narrow" w:eastAsia="Times New Roman" w:hAnsi="Arial Narrow" w:cs="Arial"/>
                <w:lang w:eastAsia="hr-HR"/>
              </w:rPr>
              <w:t>25 poduzetničkih ideja s ukupnim nagradnim fondom od 250.000 kuna. Ukupno prijavljeno 146 projekata. Projekt podržavaju tri institucionalna partnera: predstavništvo Europske komisije u Hrvatskoj, MZO i MINGPO</w:t>
            </w:r>
            <w:r w:rsidRPr="002F28DF">
              <w:rPr>
                <w:rFonts w:ascii="Arial Narrow" w:eastAsia="Times New Roman" w:hAnsi="Arial Narrow" w:cs="Times New Roman"/>
                <w:lang w:eastAsia="hr-HR"/>
              </w:rPr>
              <w:t>.</w:t>
            </w:r>
          </w:p>
        </w:tc>
      </w:tr>
      <w:tr w:rsidR="00FB4444" w:rsidRPr="002F28DF" w14:paraId="0D50A0AD" w14:textId="77777777" w:rsidTr="00A946E1">
        <w:trPr>
          <w:trHeight w:val="163"/>
          <w:jc w:val="center"/>
        </w:trPr>
        <w:tc>
          <w:tcPr>
            <w:tcW w:w="563" w:type="dxa"/>
            <w:vMerge w:val="restart"/>
            <w:tcMar>
              <w:top w:w="48" w:type="dxa"/>
              <w:left w:w="48" w:type="dxa"/>
              <w:bottom w:w="48" w:type="dxa"/>
              <w:right w:w="48" w:type="dxa"/>
            </w:tcMar>
            <w:vAlign w:val="center"/>
            <w:hideMark/>
          </w:tcPr>
          <w:p w14:paraId="2DC24209" w14:textId="77777777" w:rsidR="00FB4444" w:rsidRPr="002F28DF" w:rsidRDefault="00FB4444" w:rsidP="008F2AF2">
            <w:pPr>
              <w:spacing w:after="0"/>
              <w:jc w:val="center"/>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color w:val="000000" w:themeColor="text1"/>
                <w:lang w:eastAsia="hr-HR"/>
              </w:rPr>
              <w:t>4.</w:t>
            </w:r>
          </w:p>
        </w:tc>
        <w:tc>
          <w:tcPr>
            <w:tcW w:w="1272" w:type="dxa"/>
            <w:vMerge w:val="restart"/>
            <w:tcMar>
              <w:top w:w="48" w:type="dxa"/>
              <w:left w:w="48" w:type="dxa"/>
              <w:bottom w:w="48" w:type="dxa"/>
              <w:right w:w="48" w:type="dxa"/>
            </w:tcMar>
            <w:vAlign w:val="center"/>
            <w:hideMark/>
          </w:tcPr>
          <w:p w14:paraId="106C155C" w14:textId="3DE20394" w:rsidR="00FB4444" w:rsidRPr="00B9643A" w:rsidRDefault="00FB4444" w:rsidP="006004D7">
            <w:pPr>
              <w:spacing w:after="0"/>
              <w:rPr>
                <w:rFonts w:ascii="Arial Narrow" w:eastAsia="Times New Roman" w:hAnsi="Arial Narrow" w:cs="Times New Roman"/>
                <w:lang w:eastAsia="hr-HR"/>
              </w:rPr>
            </w:pPr>
            <w:r w:rsidRPr="00B9643A">
              <w:rPr>
                <w:rFonts w:ascii="Arial Narrow" w:eastAsia="Times New Roman" w:hAnsi="Arial Narrow" w:cs="Times New Roman"/>
                <w:lang w:eastAsia="hr-HR"/>
              </w:rPr>
              <w:t xml:space="preserve">Provedba projekta </w:t>
            </w:r>
            <w:r>
              <w:rPr>
                <w:rFonts w:ascii="Arial Narrow" w:eastAsia="Times New Roman" w:hAnsi="Arial Narrow" w:cs="Times New Roman"/>
                <w:lang w:eastAsia="hr-HR"/>
              </w:rPr>
              <w:t>„</w:t>
            </w:r>
            <w:r w:rsidRPr="00B9643A">
              <w:rPr>
                <w:rFonts w:ascii="Arial Narrow" w:eastAsia="Times New Roman" w:hAnsi="Arial Narrow" w:cs="Times New Roman"/>
                <w:lang w:eastAsia="hr-HR"/>
              </w:rPr>
              <w:t>Savjetovanje potrošača</w:t>
            </w:r>
            <w:r>
              <w:rPr>
                <w:rFonts w:ascii="Arial Narrow" w:eastAsia="Times New Roman" w:hAnsi="Arial Narrow" w:cs="Times New Roman"/>
                <w:lang w:eastAsia="hr-HR"/>
              </w:rPr>
              <w:t>“</w:t>
            </w:r>
          </w:p>
        </w:tc>
        <w:tc>
          <w:tcPr>
            <w:tcW w:w="2124" w:type="dxa"/>
            <w:tcMar>
              <w:top w:w="48" w:type="dxa"/>
              <w:left w:w="48" w:type="dxa"/>
              <w:bottom w:w="48" w:type="dxa"/>
              <w:right w:w="48" w:type="dxa"/>
            </w:tcMar>
            <w:vAlign w:val="center"/>
            <w:hideMark/>
          </w:tcPr>
          <w:p w14:paraId="1D7C25D8" w14:textId="55471DD9" w:rsidR="00FB4444" w:rsidRPr="00B9643A" w:rsidRDefault="00FB4444" w:rsidP="000077DA">
            <w:pPr>
              <w:spacing w:after="0"/>
              <w:rPr>
                <w:rFonts w:ascii="Arial Narrow" w:eastAsia="Times New Roman" w:hAnsi="Arial Narrow" w:cs="Times New Roman"/>
                <w:lang w:eastAsia="hr-HR"/>
              </w:rPr>
            </w:pPr>
            <w:r w:rsidRPr="00B9643A">
              <w:rPr>
                <w:rFonts w:ascii="Arial Narrow" w:eastAsia="Times New Roman" w:hAnsi="Arial Narrow" w:cs="Times New Roman"/>
                <w:lang w:eastAsia="hr-HR"/>
              </w:rPr>
              <w:t>„</w:t>
            </w:r>
            <w:r w:rsidRPr="00B9643A">
              <w:rPr>
                <w:rFonts w:ascii="Arial Narrow" w:eastAsia="Times New Roman" w:hAnsi="Arial Narrow" w:cs="Times New Roman"/>
                <w:i/>
                <w:lang w:eastAsia="hr-HR"/>
              </w:rPr>
              <w:t>Središnj</w:t>
            </w:r>
            <w:r w:rsidR="000077DA">
              <w:rPr>
                <w:rFonts w:ascii="Arial Narrow" w:eastAsia="Times New Roman" w:hAnsi="Arial Narrow" w:cs="Times New Roman"/>
                <w:i/>
                <w:lang w:eastAsia="hr-HR"/>
              </w:rPr>
              <w:t>i</w:t>
            </w:r>
            <w:r w:rsidRPr="00B9643A">
              <w:rPr>
                <w:rFonts w:ascii="Arial Narrow" w:eastAsia="Times New Roman" w:hAnsi="Arial Narrow" w:cs="Times New Roman"/>
                <w:i/>
                <w:lang w:eastAsia="hr-HR"/>
              </w:rPr>
              <w:t xml:space="preserve"> portal za potrošače“</w:t>
            </w:r>
            <w:r w:rsidRPr="00B9643A">
              <w:rPr>
                <w:rFonts w:ascii="Arial Narrow" w:eastAsia="Times New Roman" w:hAnsi="Arial Narrow" w:cs="Times New Roman"/>
                <w:lang w:eastAsia="hr-HR"/>
              </w:rPr>
              <w:t xml:space="preserve"> k</w:t>
            </w:r>
            <w:r w:rsidR="000077DA">
              <w:rPr>
                <w:rFonts w:ascii="Arial Narrow" w:eastAsia="Times New Roman" w:hAnsi="Arial Narrow" w:cs="Times New Roman"/>
                <w:lang w:eastAsia="hr-HR"/>
              </w:rPr>
              <w:t xml:space="preserve">oji </w:t>
            </w:r>
            <w:r w:rsidRPr="00B9643A">
              <w:rPr>
                <w:rFonts w:ascii="Arial Narrow" w:eastAsia="Times New Roman" w:hAnsi="Arial Narrow" w:cs="Times New Roman"/>
                <w:lang w:eastAsia="hr-HR"/>
              </w:rPr>
              <w:t>građanima omoguć</w:t>
            </w:r>
            <w:r w:rsidR="000077DA">
              <w:rPr>
                <w:rFonts w:ascii="Arial Narrow" w:eastAsia="Times New Roman" w:hAnsi="Arial Narrow" w:cs="Times New Roman"/>
                <w:lang w:eastAsia="hr-HR"/>
              </w:rPr>
              <w:t xml:space="preserve">uje </w:t>
            </w:r>
            <w:r w:rsidRPr="00B9643A">
              <w:rPr>
                <w:rFonts w:ascii="Arial Narrow" w:eastAsia="Times New Roman" w:hAnsi="Arial Narrow" w:cs="Times New Roman"/>
                <w:lang w:eastAsia="hr-HR"/>
              </w:rPr>
              <w:t xml:space="preserve"> transparentn</w:t>
            </w:r>
            <w:r w:rsidR="000077DA">
              <w:rPr>
                <w:rFonts w:ascii="Arial Narrow" w:eastAsia="Times New Roman" w:hAnsi="Arial Narrow" w:cs="Times New Roman"/>
                <w:lang w:eastAsia="hr-HR"/>
              </w:rPr>
              <w:t>u</w:t>
            </w:r>
            <w:r w:rsidRPr="00B9643A">
              <w:rPr>
                <w:rFonts w:ascii="Arial Narrow" w:eastAsia="Times New Roman" w:hAnsi="Arial Narrow" w:cs="Times New Roman"/>
                <w:lang w:eastAsia="hr-HR"/>
              </w:rPr>
              <w:t xml:space="preserve"> i sveobuhvatn</w:t>
            </w:r>
            <w:r w:rsidR="000077DA">
              <w:rPr>
                <w:rFonts w:ascii="Arial Narrow" w:eastAsia="Times New Roman" w:hAnsi="Arial Narrow" w:cs="Times New Roman"/>
                <w:lang w:eastAsia="hr-HR"/>
              </w:rPr>
              <w:t>u</w:t>
            </w:r>
            <w:r w:rsidRPr="00B9643A">
              <w:rPr>
                <w:rFonts w:ascii="Arial Narrow" w:eastAsia="Times New Roman" w:hAnsi="Arial Narrow" w:cs="Times New Roman"/>
                <w:lang w:eastAsia="hr-HR"/>
              </w:rPr>
              <w:t xml:space="preserve"> informiranost </w:t>
            </w:r>
            <w:r w:rsidR="000077DA">
              <w:rPr>
                <w:rFonts w:ascii="Arial Narrow" w:eastAsia="Times New Roman" w:hAnsi="Arial Narrow" w:cs="Times New Roman"/>
                <w:lang w:eastAsia="hr-HR"/>
              </w:rPr>
              <w:t xml:space="preserve">te objedinjavanje i pružanje svih </w:t>
            </w:r>
            <w:r w:rsidRPr="00B9643A">
              <w:rPr>
                <w:rFonts w:ascii="Arial Narrow" w:eastAsia="Times New Roman" w:hAnsi="Arial Narrow" w:cs="Times New Roman"/>
                <w:lang w:eastAsia="hr-HR"/>
              </w:rPr>
              <w:t>potrebn</w:t>
            </w:r>
            <w:r w:rsidR="000077DA">
              <w:rPr>
                <w:rFonts w:ascii="Arial Narrow" w:eastAsia="Times New Roman" w:hAnsi="Arial Narrow" w:cs="Times New Roman"/>
                <w:lang w:eastAsia="hr-HR"/>
              </w:rPr>
              <w:t xml:space="preserve">ih </w:t>
            </w:r>
            <w:r w:rsidRPr="00B9643A">
              <w:rPr>
                <w:rFonts w:ascii="Arial Narrow" w:eastAsia="Times New Roman" w:hAnsi="Arial Narrow" w:cs="Times New Roman"/>
                <w:lang w:eastAsia="hr-HR"/>
              </w:rPr>
              <w:t>informacij</w:t>
            </w:r>
            <w:r w:rsidR="000077DA">
              <w:rPr>
                <w:rFonts w:ascii="Arial Narrow" w:eastAsia="Times New Roman" w:hAnsi="Arial Narrow" w:cs="Times New Roman"/>
                <w:lang w:eastAsia="hr-HR"/>
              </w:rPr>
              <w:t>a</w:t>
            </w:r>
            <w:r w:rsidRPr="00B9643A">
              <w:rPr>
                <w:rFonts w:ascii="Arial Narrow" w:eastAsia="Times New Roman" w:hAnsi="Arial Narrow" w:cs="Times New Roman"/>
                <w:lang w:eastAsia="hr-HR"/>
              </w:rPr>
              <w:t xml:space="preserve"> iz svih područja politike zaštite na centralnom mjestu</w:t>
            </w:r>
          </w:p>
        </w:tc>
        <w:tc>
          <w:tcPr>
            <w:tcW w:w="1419" w:type="dxa"/>
            <w:tcMar>
              <w:top w:w="48" w:type="dxa"/>
              <w:left w:w="48" w:type="dxa"/>
              <w:bottom w:w="48" w:type="dxa"/>
              <w:right w:w="48" w:type="dxa"/>
            </w:tcMar>
            <w:vAlign w:val="center"/>
            <w:hideMark/>
          </w:tcPr>
          <w:p w14:paraId="3EC48485" w14:textId="26F35FE1" w:rsidR="00FB4444" w:rsidRPr="00B9643A" w:rsidRDefault="00FB4444" w:rsidP="008F2AF2">
            <w:pPr>
              <w:spacing w:after="0"/>
              <w:jc w:val="center"/>
              <w:rPr>
                <w:rFonts w:ascii="Arial Narrow" w:eastAsia="Times New Roman" w:hAnsi="Arial Narrow" w:cs="Times New Roman"/>
                <w:lang w:eastAsia="hr-HR"/>
              </w:rPr>
            </w:pPr>
            <w:r w:rsidRPr="00B9643A">
              <w:rPr>
                <w:rFonts w:ascii="Arial Narrow" w:eastAsia="Times New Roman" w:hAnsi="Arial Narrow" w:cs="Times New Roman"/>
                <w:lang w:eastAsia="hr-HR"/>
              </w:rPr>
              <w:t xml:space="preserve">MINGPO/ ostali dionici zaštite potrošača </w:t>
            </w:r>
          </w:p>
          <w:p w14:paraId="141CACE0" w14:textId="77777777" w:rsidR="00FB4444" w:rsidRPr="00B9643A" w:rsidRDefault="00FB4444" w:rsidP="008F2AF2">
            <w:pPr>
              <w:spacing w:after="0"/>
              <w:jc w:val="center"/>
              <w:rPr>
                <w:rFonts w:ascii="Arial Narrow" w:eastAsia="Times New Roman" w:hAnsi="Arial Narrow" w:cs="Times New Roman"/>
                <w:lang w:eastAsia="hr-HR"/>
              </w:rPr>
            </w:pPr>
          </w:p>
        </w:tc>
        <w:tc>
          <w:tcPr>
            <w:tcW w:w="1266" w:type="dxa"/>
            <w:tcMar>
              <w:top w:w="48" w:type="dxa"/>
              <w:left w:w="48" w:type="dxa"/>
              <w:bottom w:w="48" w:type="dxa"/>
              <w:right w:w="48" w:type="dxa"/>
            </w:tcMar>
            <w:vAlign w:val="center"/>
            <w:hideMark/>
          </w:tcPr>
          <w:p w14:paraId="2B20B696" w14:textId="77777777" w:rsidR="00FB4444" w:rsidRPr="00B9643A" w:rsidRDefault="00FB4444" w:rsidP="008F2AF2">
            <w:pPr>
              <w:spacing w:after="0"/>
              <w:jc w:val="center"/>
              <w:rPr>
                <w:rFonts w:ascii="Arial Narrow" w:eastAsia="Times New Roman" w:hAnsi="Arial Narrow" w:cs="Times New Roman"/>
                <w:lang w:eastAsia="hr-HR"/>
              </w:rPr>
            </w:pPr>
            <w:r w:rsidRPr="00B9643A">
              <w:rPr>
                <w:rFonts w:ascii="Arial Narrow" w:eastAsia="Times New Roman" w:hAnsi="Arial Narrow" w:cs="Times New Roman"/>
                <w:lang w:eastAsia="hr-HR"/>
              </w:rPr>
              <w:t>Kontinuirano</w:t>
            </w:r>
          </w:p>
        </w:tc>
        <w:tc>
          <w:tcPr>
            <w:tcW w:w="1556" w:type="dxa"/>
            <w:tcMar>
              <w:top w:w="48" w:type="dxa"/>
              <w:left w:w="48" w:type="dxa"/>
              <w:bottom w:w="48" w:type="dxa"/>
              <w:right w:w="48" w:type="dxa"/>
            </w:tcMar>
            <w:vAlign w:val="center"/>
            <w:hideMark/>
          </w:tcPr>
          <w:p w14:paraId="21096E96" w14:textId="77777777" w:rsidR="00FB4444" w:rsidRPr="00B9643A" w:rsidRDefault="00FB4444" w:rsidP="008F2AF2">
            <w:pPr>
              <w:spacing w:after="0"/>
              <w:jc w:val="center"/>
              <w:rPr>
                <w:rFonts w:ascii="Arial Narrow" w:eastAsia="Times New Roman" w:hAnsi="Arial Narrow" w:cs="Times New Roman"/>
                <w:lang w:eastAsia="hr-HR"/>
              </w:rPr>
            </w:pPr>
            <w:r w:rsidRPr="00B9643A">
              <w:rPr>
                <w:rFonts w:ascii="Arial Narrow" w:eastAsia="Times New Roman" w:hAnsi="Arial Narrow" w:cs="Times New Roman"/>
                <w:lang w:eastAsia="hr-HR"/>
              </w:rPr>
              <w:t>MINGPO, MFIN – državni proračun</w:t>
            </w:r>
          </w:p>
          <w:p w14:paraId="01E43F05" w14:textId="77777777" w:rsidR="00FB4444" w:rsidRPr="00B9643A" w:rsidRDefault="00FB4444" w:rsidP="008F2AF2">
            <w:pPr>
              <w:spacing w:after="0"/>
              <w:jc w:val="center"/>
              <w:rPr>
                <w:rFonts w:ascii="Arial Narrow" w:eastAsia="Times New Roman" w:hAnsi="Arial Narrow" w:cs="Times New Roman"/>
                <w:lang w:eastAsia="hr-HR"/>
              </w:rPr>
            </w:pPr>
            <w:r w:rsidRPr="00B9643A">
              <w:rPr>
                <w:rFonts w:ascii="Arial Narrow" w:eastAsia="Times New Roman" w:hAnsi="Arial Narrow" w:cs="Times New Roman"/>
                <w:lang w:eastAsia="hr-HR"/>
              </w:rPr>
              <w:t>HNB – vlastita sredstva</w:t>
            </w:r>
          </w:p>
        </w:tc>
        <w:tc>
          <w:tcPr>
            <w:tcW w:w="1131" w:type="dxa"/>
            <w:vAlign w:val="center"/>
          </w:tcPr>
          <w:p w14:paraId="2C526415" w14:textId="77777777" w:rsidR="00FB4444" w:rsidRPr="00B9643A" w:rsidRDefault="00FB4444" w:rsidP="008F2AF2">
            <w:pPr>
              <w:spacing w:after="0"/>
              <w:jc w:val="center"/>
              <w:rPr>
                <w:rFonts w:ascii="Arial Narrow" w:eastAsia="Times New Roman" w:hAnsi="Arial Narrow" w:cs="Times New Roman"/>
                <w:lang w:eastAsia="hr-HR"/>
              </w:rPr>
            </w:pPr>
            <w:r w:rsidRPr="00B9643A">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hideMark/>
          </w:tcPr>
          <w:p w14:paraId="6FD6351F" w14:textId="77777777" w:rsidR="00FB4444" w:rsidRPr="00B9643A" w:rsidRDefault="00FB4444" w:rsidP="008F2AF2">
            <w:pPr>
              <w:spacing w:after="0"/>
              <w:jc w:val="both"/>
              <w:rPr>
                <w:rFonts w:ascii="Arial Narrow" w:eastAsia="Times New Roman" w:hAnsi="Arial Narrow" w:cs="Times New Roman"/>
                <w:lang w:eastAsia="hr-HR"/>
              </w:rPr>
            </w:pPr>
            <w:r w:rsidRPr="00B9643A">
              <w:rPr>
                <w:rFonts w:ascii="Arial Narrow" w:eastAsia="Times New Roman" w:hAnsi="Arial Narrow" w:cs="Times New Roman"/>
                <w:lang w:eastAsia="hr-HR"/>
              </w:rPr>
              <w:t xml:space="preserve">Informativni materijali HNB-a relevantni za podizanje razine financijske pismenosti i zaštite potrošača korisnika bankarskih usluga pod nazivom "Bankovni računi", "Krediti" i "Štednja" objavljeni su 30. travnja 2019. godine na portalu "Sve za potrošače". </w:t>
            </w:r>
          </w:p>
          <w:p w14:paraId="5DACA3C7" w14:textId="3353AF1E" w:rsidR="00FB4444" w:rsidRPr="00B9643A" w:rsidRDefault="00FB4444" w:rsidP="008F2AF2">
            <w:pPr>
              <w:spacing w:after="0"/>
              <w:contextualSpacing/>
              <w:jc w:val="both"/>
              <w:rPr>
                <w:rFonts w:ascii="Arial Narrow" w:hAnsi="Arial Narrow" w:cs="Arial"/>
                <w:iCs/>
              </w:rPr>
            </w:pPr>
            <w:r w:rsidRPr="00B9643A">
              <w:rPr>
                <w:rFonts w:ascii="Arial Narrow" w:hAnsi="Arial Narrow" w:cs="Arial"/>
                <w:iCs/>
              </w:rPr>
              <w:t xml:space="preserve">Na uspostavljenom portalu HUO je jedna od kontaktnih točki. </w:t>
            </w:r>
          </w:p>
          <w:p w14:paraId="4313ECCC" w14:textId="66F74B4D" w:rsidR="00FB4444" w:rsidRPr="00B9643A" w:rsidRDefault="00FB4444" w:rsidP="008F2AF2">
            <w:pPr>
              <w:spacing w:after="0"/>
              <w:contextualSpacing/>
              <w:jc w:val="both"/>
              <w:rPr>
                <w:rFonts w:ascii="Arial Narrow" w:hAnsi="Arial Narrow"/>
                <w:iCs/>
              </w:rPr>
            </w:pPr>
            <w:r w:rsidRPr="00B9643A">
              <w:rPr>
                <w:rFonts w:ascii="Arial Narrow" w:hAnsi="Arial Narrow" w:cs="Arial"/>
                <w:iCs/>
              </w:rPr>
              <w:t xml:space="preserve">Održano predavanje u okviru 5. </w:t>
            </w:r>
            <w:r w:rsidR="009F7514">
              <w:rPr>
                <w:rFonts w:ascii="Arial Narrow" w:hAnsi="Arial Narrow" w:cs="Arial"/>
                <w:iCs/>
              </w:rPr>
              <w:t>c</w:t>
            </w:r>
            <w:r w:rsidRPr="00B9643A">
              <w:rPr>
                <w:rFonts w:ascii="Arial Narrow" w:hAnsi="Arial Narrow" w:cs="Arial"/>
                <w:iCs/>
              </w:rPr>
              <w:t>iklusa edukacije udruga za zaštitu potrošača Republike Hrvatske, 15. veljače 2019.“</w:t>
            </w:r>
          </w:p>
          <w:p w14:paraId="07C0DFA6" w14:textId="54602772" w:rsidR="00FB4444" w:rsidRPr="00B9643A" w:rsidRDefault="00FB4444" w:rsidP="008F2AF2">
            <w:pPr>
              <w:spacing w:after="0"/>
              <w:jc w:val="both"/>
              <w:rPr>
                <w:rFonts w:ascii="Arial Narrow" w:eastAsia="Times New Roman" w:hAnsi="Arial Narrow" w:cs="Times New Roman"/>
                <w:highlight w:val="yellow"/>
                <w:lang w:eastAsia="hr-HR"/>
              </w:rPr>
            </w:pPr>
            <w:r w:rsidRPr="00B9643A">
              <w:rPr>
                <w:rFonts w:ascii="Arial Narrow" w:hAnsi="Arial Narrow" w:cs="Arial"/>
              </w:rPr>
              <w:t>HANFA izradila materijal iz svoje nadležnosti te kontinuirano dostavlja informacije o relevantnim temama za potrošače iz svoje nadležnosti.</w:t>
            </w:r>
          </w:p>
        </w:tc>
      </w:tr>
      <w:tr w:rsidR="00FB4444" w:rsidRPr="002F28DF" w14:paraId="6931111D" w14:textId="77777777" w:rsidTr="00FB4444">
        <w:trPr>
          <w:trHeight w:val="163"/>
          <w:jc w:val="center"/>
        </w:trPr>
        <w:tc>
          <w:tcPr>
            <w:tcW w:w="563" w:type="dxa"/>
            <w:vMerge/>
            <w:tcMar>
              <w:top w:w="48" w:type="dxa"/>
              <w:left w:w="48" w:type="dxa"/>
              <w:bottom w:w="48" w:type="dxa"/>
              <w:right w:w="48" w:type="dxa"/>
            </w:tcMar>
            <w:vAlign w:val="center"/>
          </w:tcPr>
          <w:p w14:paraId="5449E545" w14:textId="77777777" w:rsidR="00FB4444" w:rsidRPr="002F28DF" w:rsidRDefault="00FB4444" w:rsidP="008F2AF2">
            <w:pPr>
              <w:spacing w:after="0"/>
              <w:jc w:val="center"/>
              <w:rPr>
                <w:rFonts w:ascii="Arial Narrow" w:eastAsia="Times New Roman" w:hAnsi="Arial Narrow" w:cs="Times New Roman"/>
                <w:color w:val="000000" w:themeColor="text1"/>
                <w:lang w:eastAsia="hr-HR"/>
              </w:rPr>
            </w:pPr>
          </w:p>
        </w:tc>
        <w:tc>
          <w:tcPr>
            <w:tcW w:w="1272" w:type="dxa"/>
            <w:vMerge/>
            <w:tcMar>
              <w:top w:w="48" w:type="dxa"/>
              <w:left w:w="48" w:type="dxa"/>
              <w:bottom w:w="48" w:type="dxa"/>
              <w:right w:w="48" w:type="dxa"/>
            </w:tcMar>
            <w:vAlign w:val="center"/>
          </w:tcPr>
          <w:p w14:paraId="31ED6581" w14:textId="77777777" w:rsidR="00FB4444" w:rsidRPr="00B9643A" w:rsidRDefault="00FB4444" w:rsidP="008F2AF2">
            <w:pPr>
              <w:spacing w:after="0"/>
              <w:rPr>
                <w:rFonts w:ascii="Arial Narrow" w:eastAsia="Times New Roman" w:hAnsi="Arial Narrow" w:cs="Times New Roman"/>
                <w:lang w:eastAsia="hr-HR"/>
              </w:rPr>
            </w:pPr>
          </w:p>
        </w:tc>
        <w:tc>
          <w:tcPr>
            <w:tcW w:w="2124" w:type="dxa"/>
            <w:tcMar>
              <w:top w:w="48" w:type="dxa"/>
              <w:left w:w="48" w:type="dxa"/>
              <w:bottom w:w="48" w:type="dxa"/>
              <w:right w:w="48" w:type="dxa"/>
            </w:tcMar>
            <w:vAlign w:val="bottom"/>
          </w:tcPr>
          <w:p w14:paraId="7B5BCCBE" w14:textId="6928DFD0" w:rsidR="00FB4444" w:rsidRPr="00FB4444" w:rsidRDefault="00FB4444" w:rsidP="000077DA">
            <w:pPr>
              <w:spacing w:after="291"/>
              <w:ind w:right="14"/>
              <w:rPr>
                <w:rFonts w:ascii="Arial Narrow" w:hAnsi="Arial Narrow"/>
              </w:rPr>
            </w:pPr>
            <w:r w:rsidRPr="00FB4444">
              <w:rPr>
                <w:rFonts w:ascii="Arial Narrow" w:eastAsia="Times New Roman" w:hAnsi="Arial Narrow" w:cs="Times New Roman"/>
              </w:rPr>
              <w:t>Informiranje potrošača putem besplatnog telefona za potrošač</w:t>
            </w:r>
            <w:r>
              <w:rPr>
                <w:rFonts w:ascii="Arial Narrow" w:eastAsia="Times New Roman" w:hAnsi="Arial Narrow" w:cs="Times New Roman"/>
              </w:rPr>
              <w:t>e 0800/414-411</w:t>
            </w:r>
          </w:p>
        </w:tc>
        <w:tc>
          <w:tcPr>
            <w:tcW w:w="1419" w:type="dxa"/>
            <w:tcMar>
              <w:top w:w="48" w:type="dxa"/>
              <w:left w:w="48" w:type="dxa"/>
              <w:bottom w:w="48" w:type="dxa"/>
              <w:right w:w="48" w:type="dxa"/>
            </w:tcMar>
            <w:vAlign w:val="center"/>
          </w:tcPr>
          <w:p w14:paraId="0BCA8EC9" w14:textId="6BE584F9" w:rsidR="00FB4444" w:rsidRPr="00B9643A" w:rsidRDefault="00FB4444" w:rsidP="008F2AF2">
            <w:pPr>
              <w:spacing w:after="0"/>
              <w:jc w:val="center"/>
              <w:rPr>
                <w:rFonts w:ascii="Arial Narrow" w:eastAsia="Times New Roman" w:hAnsi="Arial Narrow" w:cs="Times New Roman"/>
                <w:lang w:eastAsia="hr-HR"/>
              </w:rPr>
            </w:pPr>
            <w:r>
              <w:rPr>
                <w:rFonts w:ascii="Arial Narrow" w:eastAsia="Times New Roman" w:hAnsi="Arial Narrow" w:cs="Times New Roman"/>
                <w:lang w:eastAsia="hr-HR"/>
              </w:rPr>
              <w:t>MINGPO</w:t>
            </w:r>
          </w:p>
        </w:tc>
        <w:tc>
          <w:tcPr>
            <w:tcW w:w="1266" w:type="dxa"/>
            <w:tcMar>
              <w:top w:w="48" w:type="dxa"/>
              <w:left w:w="48" w:type="dxa"/>
              <w:bottom w:w="48" w:type="dxa"/>
              <w:right w:w="48" w:type="dxa"/>
            </w:tcMar>
            <w:vAlign w:val="center"/>
          </w:tcPr>
          <w:p w14:paraId="74D46EF0" w14:textId="46E71E12" w:rsidR="00FB4444" w:rsidRPr="00B9643A" w:rsidRDefault="00FB4444" w:rsidP="008F2AF2">
            <w:pPr>
              <w:spacing w:after="0"/>
              <w:jc w:val="center"/>
              <w:rPr>
                <w:rFonts w:ascii="Arial Narrow" w:eastAsia="Times New Roman" w:hAnsi="Arial Narrow" w:cs="Times New Roman"/>
                <w:lang w:eastAsia="hr-HR"/>
              </w:rPr>
            </w:pPr>
            <w:r>
              <w:rPr>
                <w:rFonts w:ascii="Arial Narrow" w:eastAsia="Times New Roman" w:hAnsi="Arial Narrow" w:cs="Times New Roman"/>
                <w:lang w:eastAsia="hr-HR"/>
              </w:rPr>
              <w:t>Kontinuirano</w:t>
            </w:r>
          </w:p>
        </w:tc>
        <w:tc>
          <w:tcPr>
            <w:tcW w:w="1556" w:type="dxa"/>
            <w:tcMar>
              <w:top w:w="48" w:type="dxa"/>
              <w:left w:w="48" w:type="dxa"/>
              <w:bottom w:w="48" w:type="dxa"/>
              <w:right w:w="48" w:type="dxa"/>
            </w:tcMar>
            <w:vAlign w:val="center"/>
          </w:tcPr>
          <w:p w14:paraId="14B0D6B1" w14:textId="17334A04" w:rsidR="00FB4444" w:rsidRPr="00B9643A" w:rsidRDefault="00FB4444" w:rsidP="008F2AF2">
            <w:pPr>
              <w:spacing w:after="0"/>
              <w:jc w:val="center"/>
              <w:rPr>
                <w:rFonts w:ascii="Arial Narrow" w:eastAsia="Times New Roman" w:hAnsi="Arial Narrow" w:cs="Times New Roman"/>
                <w:lang w:eastAsia="hr-HR"/>
              </w:rPr>
            </w:pPr>
            <w:r>
              <w:rPr>
                <w:rFonts w:ascii="Arial Narrow" w:eastAsia="Times New Roman" w:hAnsi="Arial Narrow" w:cs="Times New Roman"/>
                <w:lang w:eastAsia="hr-HR"/>
              </w:rPr>
              <w:t>MINGPO – državni proračun</w:t>
            </w:r>
          </w:p>
        </w:tc>
        <w:tc>
          <w:tcPr>
            <w:tcW w:w="1131" w:type="dxa"/>
            <w:vAlign w:val="center"/>
          </w:tcPr>
          <w:p w14:paraId="5F28EE2F" w14:textId="53A34448" w:rsidR="00FB4444" w:rsidRPr="00B9643A" w:rsidRDefault="00FB4444" w:rsidP="008F2AF2">
            <w:pPr>
              <w:spacing w:after="0"/>
              <w:jc w:val="center"/>
              <w:rPr>
                <w:rFonts w:ascii="Arial Narrow" w:eastAsia="Times New Roman" w:hAnsi="Arial Narrow" w:cs="Times New Roman"/>
                <w:lang w:eastAsia="hr-HR"/>
              </w:rPr>
            </w:pPr>
            <w:r>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tcPr>
          <w:p w14:paraId="4C5FB39F" w14:textId="77777777" w:rsidR="00FB4444" w:rsidRPr="00E92673" w:rsidRDefault="00FB4444" w:rsidP="008F2AF2">
            <w:pPr>
              <w:spacing w:after="0"/>
              <w:ind w:right="136"/>
              <w:jc w:val="both"/>
              <w:rPr>
                <w:rFonts w:ascii="Arial Narrow" w:hAnsi="Arial Narrow"/>
              </w:rPr>
            </w:pPr>
            <w:r w:rsidRPr="00E92673">
              <w:rPr>
                <w:rFonts w:ascii="Arial Narrow" w:hAnsi="Arial Narrow"/>
              </w:rPr>
              <w:t>Tijekom 2019. godine upite potrošača putem besplatnog potrošačkog telefona 0800/414-414 MINGPO je zaprimalo svakog radnog dana od 10 do 14 sati. U navedenom razdoblju ukupno je odgovoreno na</w:t>
            </w:r>
          </w:p>
          <w:p w14:paraId="40466F85" w14:textId="0E7ABD25" w:rsidR="00FB4444" w:rsidRPr="00B9643A" w:rsidRDefault="00FB4444" w:rsidP="008F2AF2">
            <w:pPr>
              <w:spacing w:after="0"/>
              <w:jc w:val="both"/>
              <w:rPr>
                <w:rFonts w:ascii="Arial Narrow" w:eastAsia="Times New Roman" w:hAnsi="Arial Narrow" w:cs="Times New Roman"/>
                <w:lang w:eastAsia="hr-HR"/>
              </w:rPr>
            </w:pPr>
            <w:r w:rsidRPr="00E92673">
              <w:rPr>
                <w:rFonts w:ascii="Arial Narrow" w:hAnsi="Arial Narrow"/>
              </w:rPr>
              <w:t>8.900 poziva potrošač</w:t>
            </w:r>
            <w:r>
              <w:rPr>
                <w:rFonts w:ascii="Arial Narrow" w:hAnsi="Arial Narrow"/>
              </w:rPr>
              <w:t>a.</w:t>
            </w:r>
          </w:p>
        </w:tc>
      </w:tr>
      <w:tr w:rsidR="00A946E1" w:rsidRPr="002F28DF" w14:paraId="1A963EBE" w14:textId="77777777" w:rsidTr="00A946E1">
        <w:trPr>
          <w:trHeight w:val="163"/>
          <w:jc w:val="center"/>
        </w:trPr>
        <w:tc>
          <w:tcPr>
            <w:tcW w:w="563" w:type="dxa"/>
            <w:vMerge w:val="restart"/>
            <w:tcMar>
              <w:top w:w="48" w:type="dxa"/>
              <w:left w:w="48" w:type="dxa"/>
              <w:bottom w:w="48" w:type="dxa"/>
              <w:right w:w="48" w:type="dxa"/>
            </w:tcMar>
            <w:vAlign w:val="center"/>
            <w:hideMark/>
          </w:tcPr>
          <w:p w14:paraId="6930B741"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5.</w:t>
            </w:r>
            <w:r w:rsidR="00C944BC" w:rsidRPr="002F28DF">
              <w:rPr>
                <w:rFonts w:ascii="Arial Narrow" w:eastAsia="Times New Roman" w:hAnsi="Arial Narrow" w:cs="Times New Roman"/>
                <w:lang w:eastAsia="hr-HR"/>
              </w:rPr>
              <w:t xml:space="preserve"> </w:t>
            </w:r>
          </w:p>
        </w:tc>
        <w:tc>
          <w:tcPr>
            <w:tcW w:w="1272" w:type="dxa"/>
            <w:vMerge w:val="restart"/>
            <w:tcMar>
              <w:top w:w="48" w:type="dxa"/>
              <w:left w:w="48" w:type="dxa"/>
              <w:bottom w:w="48" w:type="dxa"/>
              <w:right w:w="48" w:type="dxa"/>
            </w:tcMar>
            <w:vAlign w:val="center"/>
            <w:hideMark/>
          </w:tcPr>
          <w:p w14:paraId="0CF3317A" w14:textId="77777777" w:rsidR="00A946E1" w:rsidRPr="002F28DF" w:rsidRDefault="00A946E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Suradnja s nadležnim ministarstvima članovima Operativne radne grupe te ostalim institucijama relevantnim za podizanje razine financijske pismenosti</w:t>
            </w:r>
          </w:p>
          <w:p w14:paraId="68BDC845" w14:textId="77777777" w:rsidR="00A946E1" w:rsidRPr="002F28DF" w:rsidRDefault="00A946E1" w:rsidP="008F2AF2">
            <w:pPr>
              <w:spacing w:after="0"/>
              <w:rPr>
                <w:rFonts w:ascii="Arial Narrow" w:eastAsia="Times New Roman" w:hAnsi="Arial Narrow" w:cs="Times New Roman"/>
                <w:lang w:eastAsia="hr-HR"/>
              </w:rPr>
            </w:pPr>
          </w:p>
        </w:tc>
        <w:tc>
          <w:tcPr>
            <w:tcW w:w="2124" w:type="dxa"/>
            <w:tcMar>
              <w:top w:w="48" w:type="dxa"/>
              <w:left w:w="48" w:type="dxa"/>
              <w:bottom w:w="48" w:type="dxa"/>
              <w:right w:w="48" w:type="dxa"/>
            </w:tcMar>
            <w:vAlign w:val="center"/>
            <w:hideMark/>
          </w:tcPr>
          <w:p w14:paraId="53B8ECB0" w14:textId="01C189CB" w:rsidR="00A946E1" w:rsidRPr="002F28DF" w:rsidRDefault="00A946E1" w:rsidP="000077DA">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Aktivna suradnja članova Operativne radne grupe s ciljem podizanja razine financijske pismenosti potrošača</w:t>
            </w:r>
          </w:p>
        </w:tc>
        <w:tc>
          <w:tcPr>
            <w:tcW w:w="1419" w:type="dxa"/>
            <w:tcMar>
              <w:top w:w="48" w:type="dxa"/>
              <w:left w:w="48" w:type="dxa"/>
              <w:bottom w:w="48" w:type="dxa"/>
              <w:right w:w="48" w:type="dxa"/>
            </w:tcMar>
            <w:vAlign w:val="center"/>
            <w:hideMark/>
          </w:tcPr>
          <w:p w14:paraId="785CEBCF"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 MINGPO</w:t>
            </w:r>
          </w:p>
          <w:p w14:paraId="1FCF562B"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MZO, AZOO, HANFA, HNB</w:t>
            </w:r>
          </w:p>
          <w:p w14:paraId="70296DBC"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HUO,HGK</w:t>
            </w:r>
          </w:p>
          <w:p w14:paraId="0063B565"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HUB,ZSE</w:t>
            </w:r>
          </w:p>
          <w:p w14:paraId="0C328CFB"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HUP, SSSH</w:t>
            </w:r>
          </w:p>
          <w:p w14:paraId="0A572FE3"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UMFO,</w:t>
            </w:r>
          </w:p>
          <w:p w14:paraId="4DD4C9E2"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tc>
        <w:tc>
          <w:tcPr>
            <w:tcW w:w="1266" w:type="dxa"/>
            <w:vMerge w:val="restart"/>
            <w:tcMar>
              <w:top w:w="48" w:type="dxa"/>
              <w:left w:w="48" w:type="dxa"/>
              <w:bottom w:w="48" w:type="dxa"/>
              <w:right w:w="48" w:type="dxa"/>
            </w:tcMar>
            <w:vAlign w:val="center"/>
            <w:hideMark/>
          </w:tcPr>
          <w:p w14:paraId="7751B70C"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restart"/>
            <w:tcMar>
              <w:top w:w="48" w:type="dxa"/>
              <w:left w:w="48" w:type="dxa"/>
              <w:bottom w:w="48" w:type="dxa"/>
              <w:right w:w="48" w:type="dxa"/>
            </w:tcMar>
            <w:vAlign w:val="center"/>
            <w:hideMark/>
          </w:tcPr>
          <w:p w14:paraId="14E83967"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 MZO, MINGPO, AZOO – državni proračun</w:t>
            </w:r>
          </w:p>
          <w:p w14:paraId="2BEEE994"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 HNB, HGK, HUO, HUB, ZSE, HUP, UMFO – vlastita sredstva</w:t>
            </w:r>
          </w:p>
          <w:p w14:paraId="07839F59"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5F84BEDF" w14:textId="77777777" w:rsidR="00A946E1" w:rsidRPr="002F28DF" w:rsidRDefault="00A946E1"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Provedeno</w:t>
            </w:r>
          </w:p>
        </w:tc>
        <w:tc>
          <w:tcPr>
            <w:tcW w:w="4775" w:type="dxa"/>
            <w:tcMar>
              <w:top w:w="48" w:type="dxa"/>
              <w:left w:w="48" w:type="dxa"/>
              <w:bottom w:w="48" w:type="dxa"/>
              <w:right w:w="48" w:type="dxa"/>
            </w:tcMar>
            <w:vAlign w:val="center"/>
            <w:hideMark/>
          </w:tcPr>
          <w:p w14:paraId="029B4AEE" w14:textId="77777777" w:rsidR="00A946E1" w:rsidRPr="002F28DF" w:rsidRDefault="00A946E1"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Ostvaren kontinuitet aktivne suradnje nadležnih ministarstava, članova Operativne radne grupe te ostalih institucija relevantnih za podizanje razine financijske pismenosti, kroz redovno sudjelovanje na sastancima i druge zajedničke aktivnosti koje su izdvojene zasebno u drugim mjerama.</w:t>
            </w:r>
          </w:p>
        </w:tc>
      </w:tr>
      <w:tr w:rsidR="00A946E1" w:rsidRPr="002F28DF" w14:paraId="2F62EDD4" w14:textId="77777777" w:rsidTr="00A946E1">
        <w:trPr>
          <w:trHeight w:val="163"/>
          <w:jc w:val="center"/>
        </w:trPr>
        <w:tc>
          <w:tcPr>
            <w:tcW w:w="563" w:type="dxa"/>
            <w:vMerge/>
            <w:vAlign w:val="center"/>
            <w:hideMark/>
          </w:tcPr>
          <w:p w14:paraId="10F1ADEF"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22AA6911"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7E8D7056" w14:textId="62D944DB" w:rsidR="00A946E1" w:rsidRPr="002F28DF" w:rsidRDefault="00A946E1" w:rsidP="00DB56DF">
            <w:pPr>
              <w:spacing w:after="0"/>
              <w:rPr>
                <w:rFonts w:ascii="Arial Narrow" w:eastAsia="Times New Roman" w:hAnsi="Arial Narrow" w:cs="Times New Roman"/>
                <w:lang w:eastAsia="hr-HR"/>
              </w:rPr>
            </w:pPr>
            <w:r w:rsidRPr="002F28DF">
              <w:rPr>
                <w:rFonts w:ascii="Arial Narrow" w:eastAsia="Times New Roman" w:hAnsi="Arial Narrow"/>
                <w:lang w:eastAsia="hr-HR"/>
              </w:rPr>
              <w:t xml:space="preserve">Suradnja sa županijskim stručnim vijećima za građanski odgoj i obrazovanje i </w:t>
            </w:r>
            <w:proofErr w:type="spellStart"/>
            <w:r w:rsidRPr="002F28DF">
              <w:rPr>
                <w:rFonts w:ascii="Arial Narrow" w:eastAsia="Times New Roman" w:hAnsi="Arial Narrow"/>
                <w:lang w:eastAsia="hr-HR"/>
              </w:rPr>
              <w:t>međupredmetne</w:t>
            </w:r>
            <w:proofErr w:type="spellEnd"/>
            <w:r w:rsidRPr="002F28DF">
              <w:rPr>
                <w:rFonts w:ascii="Arial Narrow" w:eastAsia="Times New Roman" w:hAnsi="Arial Narrow"/>
                <w:lang w:eastAsia="hr-HR"/>
              </w:rPr>
              <w:t xml:space="preserve"> teme koja se realizira održavanjem raznih </w:t>
            </w:r>
            <w:proofErr w:type="spellStart"/>
            <w:r w:rsidRPr="002F28DF">
              <w:rPr>
                <w:rFonts w:ascii="Arial Narrow" w:eastAsia="Times New Roman" w:hAnsi="Arial Narrow"/>
                <w:lang w:eastAsia="hr-HR"/>
              </w:rPr>
              <w:t>seminara,stručnih</w:t>
            </w:r>
            <w:proofErr w:type="spellEnd"/>
            <w:r w:rsidRPr="002F28DF">
              <w:rPr>
                <w:rFonts w:ascii="Arial Narrow" w:eastAsia="Times New Roman" w:hAnsi="Arial Narrow"/>
                <w:lang w:eastAsia="hr-HR"/>
              </w:rPr>
              <w:t xml:space="preserve"> predavanja i drugih događanja namijenjenih financijskoj edukaciji</w:t>
            </w:r>
          </w:p>
        </w:tc>
        <w:tc>
          <w:tcPr>
            <w:tcW w:w="1419" w:type="dxa"/>
            <w:tcMar>
              <w:top w:w="48" w:type="dxa"/>
              <w:left w:w="48" w:type="dxa"/>
              <w:bottom w:w="48" w:type="dxa"/>
              <w:right w:w="48" w:type="dxa"/>
            </w:tcMar>
            <w:vAlign w:val="center"/>
            <w:hideMark/>
          </w:tcPr>
          <w:p w14:paraId="131B982B"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AZOO</w:t>
            </w:r>
          </w:p>
          <w:p w14:paraId="24A96617"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p w14:paraId="11BE4A3D"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p w14:paraId="4C32BD62"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EFZG</w:t>
            </w:r>
          </w:p>
          <w:p w14:paraId="51982D6B" w14:textId="77777777" w:rsidR="00A946E1" w:rsidRPr="002F28DF" w:rsidRDefault="00A946E1" w:rsidP="008F2AF2">
            <w:pPr>
              <w:spacing w:after="0"/>
              <w:jc w:val="center"/>
              <w:rPr>
                <w:rFonts w:ascii="Arial Narrow" w:eastAsia="Times New Roman" w:hAnsi="Arial Narrow" w:cs="Times New Roman"/>
                <w:lang w:eastAsia="hr-HR"/>
              </w:rPr>
            </w:pPr>
          </w:p>
        </w:tc>
        <w:tc>
          <w:tcPr>
            <w:tcW w:w="1266" w:type="dxa"/>
            <w:vMerge/>
            <w:vAlign w:val="center"/>
            <w:hideMark/>
          </w:tcPr>
          <w:p w14:paraId="56135363" w14:textId="77777777" w:rsidR="00A946E1" w:rsidRPr="002F28DF" w:rsidRDefault="00A946E1" w:rsidP="008F2AF2">
            <w:pPr>
              <w:spacing w:after="0"/>
              <w:jc w:val="center"/>
              <w:rPr>
                <w:rFonts w:ascii="Arial Narrow" w:eastAsia="Times New Roman" w:hAnsi="Arial Narrow" w:cs="Times New Roman"/>
                <w:lang w:eastAsia="hr-HR"/>
              </w:rPr>
            </w:pPr>
          </w:p>
        </w:tc>
        <w:tc>
          <w:tcPr>
            <w:tcW w:w="1556" w:type="dxa"/>
            <w:vMerge/>
            <w:vAlign w:val="center"/>
            <w:hideMark/>
          </w:tcPr>
          <w:p w14:paraId="3E72DDEC"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57B88238" w14:textId="77777777" w:rsidR="00A946E1" w:rsidRPr="002F28DF" w:rsidRDefault="00C944BC"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hideMark/>
          </w:tcPr>
          <w:p w14:paraId="56F27AEE" w14:textId="77E63AEA" w:rsidR="00A946E1" w:rsidRPr="002F28DF" w:rsidRDefault="00A946E1" w:rsidP="008F2AF2">
            <w:pPr>
              <w:pStyle w:val="Tekstkomentara"/>
              <w:spacing w:after="0" w:line="276" w:lineRule="auto"/>
              <w:contextualSpacing/>
              <w:jc w:val="both"/>
              <w:rPr>
                <w:rFonts w:ascii="Arial Narrow" w:hAnsi="Arial Narrow"/>
                <w:sz w:val="22"/>
                <w:szCs w:val="22"/>
              </w:rPr>
            </w:pPr>
            <w:r w:rsidRPr="002F28DF">
              <w:rPr>
                <w:rFonts w:ascii="Arial Narrow" w:hAnsi="Arial Narrow"/>
                <w:sz w:val="22"/>
                <w:szCs w:val="22"/>
              </w:rPr>
              <w:t>ŠTEDOPIS - Održana 4 stručna predavanja, broj polaznika: 86.</w:t>
            </w:r>
            <w:r w:rsidR="009E3A33">
              <w:rPr>
                <w:rFonts w:ascii="Arial Narrow" w:hAnsi="Arial Narrow"/>
                <w:sz w:val="22"/>
                <w:szCs w:val="22"/>
              </w:rPr>
              <w:t xml:space="preserve"> </w:t>
            </w:r>
            <w:r w:rsidRPr="002F28DF">
              <w:rPr>
                <w:rFonts w:ascii="Arial Narrow" w:hAnsi="Arial Narrow"/>
                <w:sz w:val="22"/>
                <w:szCs w:val="22"/>
              </w:rPr>
              <w:t>Povratna informacija: fina</w:t>
            </w:r>
            <w:r w:rsidR="00C944BC" w:rsidRPr="002F28DF">
              <w:rPr>
                <w:rFonts w:ascii="Arial Narrow" w:hAnsi="Arial Narrow"/>
                <w:sz w:val="22"/>
                <w:szCs w:val="22"/>
              </w:rPr>
              <w:t>n</w:t>
            </w:r>
            <w:r w:rsidRPr="002F28DF">
              <w:rPr>
                <w:rFonts w:ascii="Arial Narrow" w:hAnsi="Arial Narrow"/>
                <w:sz w:val="22"/>
                <w:szCs w:val="22"/>
              </w:rPr>
              <w:t xml:space="preserve">cijska pismenost je </w:t>
            </w:r>
            <w:r w:rsidR="00296E0B" w:rsidRPr="002F28DF">
              <w:rPr>
                <w:rFonts w:ascii="Arial Narrow" w:hAnsi="Arial Narrow"/>
                <w:sz w:val="22"/>
                <w:szCs w:val="22"/>
              </w:rPr>
              <w:t xml:space="preserve">neophodna za svakog pojedinca. </w:t>
            </w:r>
          </w:p>
        </w:tc>
      </w:tr>
      <w:tr w:rsidR="00A946E1" w:rsidRPr="002F28DF" w14:paraId="7CE8075F" w14:textId="77777777" w:rsidTr="00A946E1">
        <w:trPr>
          <w:trHeight w:val="163"/>
          <w:jc w:val="center"/>
        </w:trPr>
        <w:tc>
          <w:tcPr>
            <w:tcW w:w="563" w:type="dxa"/>
            <w:vMerge/>
            <w:vAlign w:val="center"/>
            <w:hideMark/>
          </w:tcPr>
          <w:p w14:paraId="014AB10A"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29768A00"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4398F2C6" w14:textId="40C9E4D8" w:rsidR="00A946E1" w:rsidRPr="002F28DF" w:rsidRDefault="00A946E1" w:rsidP="00DB56DF">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Suradnja s udrugama studenata, uključujući i suradnju pri održavanju specijaliziranih ljetnih škola, susreta i slično</w:t>
            </w:r>
          </w:p>
        </w:tc>
        <w:tc>
          <w:tcPr>
            <w:tcW w:w="1419" w:type="dxa"/>
            <w:tcMar>
              <w:top w:w="48" w:type="dxa"/>
              <w:left w:w="48" w:type="dxa"/>
              <w:bottom w:w="48" w:type="dxa"/>
              <w:right w:w="48" w:type="dxa"/>
            </w:tcMar>
            <w:vAlign w:val="center"/>
            <w:hideMark/>
          </w:tcPr>
          <w:p w14:paraId="5DA673ED"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tc>
        <w:tc>
          <w:tcPr>
            <w:tcW w:w="1266" w:type="dxa"/>
            <w:vMerge/>
            <w:vAlign w:val="center"/>
            <w:hideMark/>
          </w:tcPr>
          <w:p w14:paraId="55BA3319" w14:textId="77777777" w:rsidR="00A946E1" w:rsidRPr="002F28DF" w:rsidRDefault="00A946E1" w:rsidP="008F2AF2">
            <w:pPr>
              <w:spacing w:after="0"/>
              <w:jc w:val="center"/>
              <w:rPr>
                <w:rFonts w:ascii="Arial Narrow" w:eastAsia="Times New Roman" w:hAnsi="Arial Narrow" w:cs="Times New Roman"/>
                <w:lang w:eastAsia="hr-HR"/>
              </w:rPr>
            </w:pPr>
          </w:p>
        </w:tc>
        <w:tc>
          <w:tcPr>
            <w:tcW w:w="1556" w:type="dxa"/>
            <w:vMerge/>
            <w:vAlign w:val="center"/>
            <w:hideMark/>
          </w:tcPr>
          <w:p w14:paraId="6347246A"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3B4CEAA6" w14:textId="77777777" w:rsidR="00A946E1" w:rsidRPr="002F28DF" w:rsidRDefault="00CA796D"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hideMark/>
          </w:tcPr>
          <w:p w14:paraId="10D2AA9D" w14:textId="6FB50AF6" w:rsidR="00A946E1" w:rsidRPr="002F28DF" w:rsidRDefault="00A946E1"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Održano predavanje „</w:t>
            </w:r>
            <w:r w:rsidRPr="002F28DF">
              <w:rPr>
                <w:rFonts w:ascii="Arial Narrow" w:eastAsia="Times New Roman" w:hAnsi="Arial Narrow" w:cs="Times New Roman"/>
                <w:i/>
                <w:lang w:eastAsia="hr-HR"/>
              </w:rPr>
              <w:t>Investiranje vlastitih sredstava“</w:t>
            </w:r>
            <w:r w:rsidRPr="002F28DF">
              <w:rPr>
                <w:rFonts w:ascii="Arial Narrow" w:eastAsia="Times New Roman" w:hAnsi="Arial Narrow" w:cs="Times New Roman"/>
                <w:lang w:eastAsia="hr-HR"/>
              </w:rPr>
              <w:t xml:space="preserve"> (preko 100 sudionika) u organizaciji Ekonomske klinike EFZG-a. Suradnja tijekom Svjetskog i Europskog tjedna novca (provođenje </w:t>
            </w:r>
            <w:r w:rsidR="009E3A33">
              <w:rPr>
                <w:rFonts w:ascii="Arial Narrow" w:eastAsia="Times New Roman" w:hAnsi="Arial Narrow" w:cs="Times New Roman"/>
                <w:lang w:eastAsia="hr-HR"/>
              </w:rPr>
              <w:t xml:space="preserve">rasprave </w:t>
            </w:r>
            <w:r w:rsidRPr="002F28DF">
              <w:rPr>
                <w:rFonts w:ascii="Arial Narrow" w:eastAsia="Times New Roman" w:hAnsi="Arial Narrow" w:cs="Times New Roman"/>
                <w:lang w:eastAsia="hr-HR"/>
              </w:rPr>
              <w:t>sa studentima).</w:t>
            </w:r>
          </w:p>
        </w:tc>
      </w:tr>
      <w:tr w:rsidR="00A946E1" w:rsidRPr="002F28DF" w14:paraId="5FC8BC6E" w14:textId="77777777" w:rsidTr="00A946E1">
        <w:trPr>
          <w:trHeight w:val="163"/>
          <w:jc w:val="center"/>
        </w:trPr>
        <w:tc>
          <w:tcPr>
            <w:tcW w:w="563" w:type="dxa"/>
            <w:vMerge/>
            <w:vAlign w:val="center"/>
          </w:tcPr>
          <w:p w14:paraId="6C6FCC82"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vAlign w:val="center"/>
          </w:tcPr>
          <w:p w14:paraId="180580F4"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2630CF82" w14:textId="77777777" w:rsidR="00A946E1" w:rsidRPr="002F28DF" w:rsidRDefault="00A946E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Suradnja s Knjižnicama Grada Zagreba</w:t>
            </w:r>
          </w:p>
        </w:tc>
        <w:tc>
          <w:tcPr>
            <w:tcW w:w="1419" w:type="dxa"/>
            <w:tcMar>
              <w:top w:w="48" w:type="dxa"/>
              <w:left w:w="48" w:type="dxa"/>
              <w:bottom w:w="48" w:type="dxa"/>
              <w:right w:w="48" w:type="dxa"/>
            </w:tcMar>
            <w:vAlign w:val="center"/>
          </w:tcPr>
          <w:p w14:paraId="399570EA"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HIFE</w:t>
            </w:r>
          </w:p>
          <w:p w14:paraId="35198DCF"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ŠTEDOPIS </w:t>
            </w:r>
          </w:p>
        </w:tc>
        <w:tc>
          <w:tcPr>
            <w:tcW w:w="1266" w:type="dxa"/>
            <w:vMerge/>
            <w:vAlign w:val="center"/>
          </w:tcPr>
          <w:p w14:paraId="30621F02" w14:textId="77777777" w:rsidR="00A946E1" w:rsidRPr="002F28DF" w:rsidRDefault="00A946E1" w:rsidP="008F2AF2">
            <w:pPr>
              <w:spacing w:after="0"/>
              <w:jc w:val="center"/>
              <w:rPr>
                <w:rFonts w:ascii="Arial Narrow" w:eastAsia="Times New Roman" w:hAnsi="Arial Narrow" w:cs="Times New Roman"/>
                <w:lang w:eastAsia="hr-HR"/>
              </w:rPr>
            </w:pPr>
          </w:p>
        </w:tc>
        <w:tc>
          <w:tcPr>
            <w:tcW w:w="1556" w:type="dxa"/>
            <w:vMerge/>
            <w:vAlign w:val="center"/>
          </w:tcPr>
          <w:p w14:paraId="3F4C5D47"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6FA3468E" w14:textId="77777777" w:rsidR="00A946E1" w:rsidRPr="002F28DF" w:rsidRDefault="00CA796D"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tcPr>
          <w:p w14:paraId="65D6A6A7" w14:textId="11EDF3FE" w:rsidR="00A946E1" w:rsidRPr="002F28DF" w:rsidRDefault="00A946E1" w:rsidP="008F2AF2">
            <w:pPr>
              <w:spacing w:after="0"/>
              <w:contextualSpacing/>
              <w:jc w:val="both"/>
              <w:rPr>
                <w:rFonts w:ascii="Arial Narrow" w:hAnsi="Arial Narrow"/>
                <w:color w:val="000000" w:themeColor="text1"/>
              </w:rPr>
            </w:pPr>
            <w:r w:rsidRPr="002F28DF">
              <w:rPr>
                <w:rFonts w:ascii="Arial Narrow" w:hAnsi="Arial Narrow"/>
                <w:color w:val="000000" w:themeColor="text1"/>
              </w:rPr>
              <w:t>ŠTEDOPIS - održana jedna tribina za građane „Psihologija novca i potrošačkog ponašanja“, bilo je 25 polaznika, video zapis pregledan je 150 puta i jedna radionica za učenike osnovne škole,</w:t>
            </w:r>
            <w:r w:rsidR="00711322">
              <w:rPr>
                <w:rFonts w:ascii="Arial Narrow" w:hAnsi="Arial Narrow"/>
                <w:color w:val="000000" w:themeColor="text1"/>
              </w:rPr>
              <w:t xml:space="preserve"> </w:t>
            </w:r>
            <w:r w:rsidRPr="002F28DF">
              <w:rPr>
                <w:rFonts w:ascii="Arial Narrow" w:hAnsi="Arial Narrow"/>
                <w:color w:val="000000" w:themeColor="text1"/>
              </w:rPr>
              <w:t>30 polaznika</w:t>
            </w:r>
            <w:r w:rsidR="009E3A33">
              <w:rPr>
                <w:rFonts w:ascii="Arial Narrow" w:hAnsi="Arial Narrow"/>
                <w:color w:val="000000" w:themeColor="text1"/>
              </w:rPr>
              <w:t>.</w:t>
            </w:r>
          </w:p>
          <w:p w14:paraId="76C43240" w14:textId="09F2A438" w:rsidR="00A946E1" w:rsidRPr="002F28DF" w:rsidRDefault="00A946E1" w:rsidP="008F2AF2">
            <w:pPr>
              <w:spacing w:after="0"/>
              <w:contextualSpacing/>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bCs/>
                <w:color w:val="000000" w:themeColor="text1"/>
                <w:lang w:eastAsia="hr-HR"/>
              </w:rPr>
              <w:t>HIFE -sudjelovanje na informativnom utorku u organizaciji Knjižnica Grada Zagreba</w:t>
            </w:r>
            <w:r w:rsidR="006004D7">
              <w:rPr>
                <w:rFonts w:ascii="Arial Narrow" w:eastAsia="Times New Roman" w:hAnsi="Arial Narrow" w:cs="Times New Roman"/>
                <w:bCs/>
                <w:color w:val="000000" w:themeColor="text1"/>
                <w:lang w:eastAsia="hr-HR"/>
              </w:rPr>
              <w:t>.</w:t>
            </w:r>
          </w:p>
        </w:tc>
      </w:tr>
      <w:tr w:rsidR="00A946E1" w:rsidRPr="002F28DF" w14:paraId="701EB827" w14:textId="77777777" w:rsidTr="00A946E1">
        <w:trPr>
          <w:trHeight w:val="996"/>
          <w:jc w:val="center"/>
        </w:trPr>
        <w:tc>
          <w:tcPr>
            <w:tcW w:w="563" w:type="dxa"/>
            <w:vMerge/>
            <w:tcMar>
              <w:top w:w="48" w:type="dxa"/>
              <w:left w:w="48" w:type="dxa"/>
              <w:bottom w:w="48" w:type="dxa"/>
              <w:right w:w="48" w:type="dxa"/>
            </w:tcMar>
            <w:vAlign w:val="center"/>
          </w:tcPr>
          <w:p w14:paraId="32F1B97A"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7E655E46" w14:textId="77777777" w:rsidR="00A946E1" w:rsidRPr="002F28DF" w:rsidRDefault="00A946E1"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11DEA549" w14:textId="77777777" w:rsidR="00A946E1" w:rsidRPr="002F28DF" w:rsidRDefault="00A946E1"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Sudjelovanje u projektu pružanja tehničke pomoći u financijskom obrazovanju u organizaciji OECD/INFE i Ministarstva financija Nizozemske</w:t>
            </w:r>
          </w:p>
        </w:tc>
        <w:tc>
          <w:tcPr>
            <w:tcW w:w="1419" w:type="dxa"/>
            <w:tcMar>
              <w:top w:w="48" w:type="dxa"/>
              <w:left w:w="48" w:type="dxa"/>
              <w:bottom w:w="48" w:type="dxa"/>
              <w:right w:w="48" w:type="dxa"/>
            </w:tcMar>
            <w:vAlign w:val="center"/>
          </w:tcPr>
          <w:p w14:paraId="25778CC1"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w:t>
            </w:r>
          </w:p>
          <w:p w14:paraId="765F9A88" w14:textId="77777777"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p w14:paraId="4FFC36C5" w14:textId="04784824" w:rsidR="000A0609" w:rsidRPr="002F28DF" w:rsidRDefault="000A0609"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w:t>
            </w:r>
          </w:p>
          <w:p w14:paraId="1D6DD0EC" w14:textId="2BCC1988" w:rsidR="000A0609"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p w14:paraId="4CB84C1E" w14:textId="5164A72A" w:rsidR="00A946E1" w:rsidRPr="002F28DF" w:rsidRDefault="00A946E1"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 </w:t>
            </w:r>
          </w:p>
        </w:tc>
        <w:tc>
          <w:tcPr>
            <w:tcW w:w="1266" w:type="dxa"/>
            <w:vMerge/>
            <w:tcMar>
              <w:top w:w="48" w:type="dxa"/>
              <w:left w:w="48" w:type="dxa"/>
              <w:bottom w:w="48" w:type="dxa"/>
              <w:right w:w="48" w:type="dxa"/>
            </w:tcMar>
            <w:vAlign w:val="center"/>
          </w:tcPr>
          <w:p w14:paraId="554CE65A" w14:textId="77777777" w:rsidR="00A946E1" w:rsidRPr="002F28DF" w:rsidRDefault="00A946E1" w:rsidP="008F2AF2">
            <w:pPr>
              <w:spacing w:after="0"/>
              <w:jc w:val="center"/>
              <w:rPr>
                <w:rFonts w:ascii="Arial Narrow" w:eastAsia="Times New Roman" w:hAnsi="Arial Narrow" w:cs="Times New Roman"/>
                <w:lang w:eastAsia="hr-HR"/>
              </w:rPr>
            </w:pPr>
          </w:p>
        </w:tc>
        <w:tc>
          <w:tcPr>
            <w:tcW w:w="1556" w:type="dxa"/>
            <w:vMerge/>
            <w:tcMar>
              <w:top w:w="48" w:type="dxa"/>
              <w:left w:w="48" w:type="dxa"/>
              <w:bottom w:w="48" w:type="dxa"/>
              <w:right w:w="48" w:type="dxa"/>
            </w:tcMar>
            <w:vAlign w:val="center"/>
          </w:tcPr>
          <w:p w14:paraId="022DE12B" w14:textId="77777777" w:rsidR="00A946E1" w:rsidRPr="002F28DF" w:rsidRDefault="00A946E1" w:rsidP="008F2AF2">
            <w:pPr>
              <w:spacing w:after="0"/>
              <w:rPr>
                <w:rFonts w:ascii="Arial Narrow" w:eastAsia="Times New Roman" w:hAnsi="Arial Narrow" w:cs="Times New Roman"/>
                <w:lang w:eastAsia="hr-HR"/>
              </w:rPr>
            </w:pPr>
          </w:p>
        </w:tc>
        <w:tc>
          <w:tcPr>
            <w:tcW w:w="1131" w:type="dxa"/>
            <w:vAlign w:val="center"/>
          </w:tcPr>
          <w:p w14:paraId="3523D343" w14:textId="77777777" w:rsidR="00A946E1" w:rsidRPr="002F28DF" w:rsidRDefault="00CA796D"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tcPr>
          <w:p w14:paraId="3A6C845D" w14:textId="08181826" w:rsidR="00A946E1" w:rsidRPr="002F28DF" w:rsidRDefault="00A946E1"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Članovi operativne radne grupe održali</w:t>
            </w:r>
            <w:r w:rsidR="009E3A33">
              <w:rPr>
                <w:rFonts w:ascii="Arial Narrow" w:eastAsia="Times New Roman" w:hAnsi="Arial Narrow" w:cs="Times New Roman"/>
                <w:lang w:eastAsia="hr-HR"/>
              </w:rPr>
              <w:t xml:space="preserve"> su</w:t>
            </w:r>
            <w:r w:rsidRPr="002F28DF">
              <w:rPr>
                <w:rFonts w:ascii="Arial Narrow" w:eastAsia="Times New Roman" w:hAnsi="Arial Narrow" w:cs="Times New Roman"/>
                <w:lang w:eastAsia="hr-HR"/>
              </w:rPr>
              <w:t xml:space="preserve"> sastanak s predstavnicima OECD/INFE u Zagrebu 1. i 2. travnja 2019. godine. U sklopu projekta, a tijekom 2019. godine OECD je proveo istraživanje "Mjerenja financijske pismenosti"</w:t>
            </w:r>
            <w:r w:rsidR="00AD588C" w:rsidRPr="002F28DF">
              <w:rPr>
                <w:rFonts w:ascii="Arial Narrow" w:eastAsia="Times New Roman" w:hAnsi="Arial Narrow" w:cs="Times New Roman"/>
                <w:lang w:eastAsia="hr-HR"/>
              </w:rPr>
              <w:t>.</w:t>
            </w:r>
            <w:r w:rsidR="009E3A33">
              <w:rPr>
                <w:rFonts w:ascii="Arial Narrow" w:eastAsia="Times New Roman" w:hAnsi="Arial Narrow" w:cs="Times New Roman"/>
                <w:lang w:eastAsia="hr-HR"/>
              </w:rPr>
              <w:t xml:space="preserve"> </w:t>
            </w:r>
            <w:r w:rsidRPr="002F28DF">
              <w:rPr>
                <w:rFonts w:ascii="Arial Narrow" w:eastAsia="Times New Roman" w:hAnsi="Arial Narrow" w:cs="Times New Roman"/>
                <w:lang w:eastAsia="hr-HR"/>
              </w:rPr>
              <w:t>Također, 7. i 8. studenog 2019. godine održana je radionica pod nazivom "</w:t>
            </w:r>
            <w:proofErr w:type="spellStart"/>
            <w:r w:rsidRPr="002F28DF">
              <w:rPr>
                <w:rFonts w:ascii="Arial Narrow" w:eastAsia="Times New Roman" w:hAnsi="Arial Narrow" w:cs="Times New Roman"/>
                <w:lang w:eastAsia="hr-HR"/>
              </w:rPr>
              <w:t>Technical</w:t>
            </w:r>
            <w:proofErr w:type="spellEnd"/>
            <w:r w:rsidRPr="002F28DF">
              <w:rPr>
                <w:rFonts w:ascii="Arial Narrow" w:eastAsia="Times New Roman" w:hAnsi="Arial Narrow" w:cs="Times New Roman"/>
                <w:lang w:eastAsia="hr-HR"/>
              </w:rPr>
              <w:t xml:space="preserve"> </w:t>
            </w:r>
            <w:proofErr w:type="spellStart"/>
            <w:r w:rsidRPr="002F28DF">
              <w:rPr>
                <w:rFonts w:ascii="Arial Narrow" w:eastAsia="Times New Roman" w:hAnsi="Arial Narrow" w:cs="Times New Roman"/>
                <w:lang w:eastAsia="hr-HR"/>
              </w:rPr>
              <w:t>workshops</w:t>
            </w:r>
            <w:proofErr w:type="spellEnd"/>
            <w:r w:rsidRPr="002F28DF">
              <w:rPr>
                <w:rFonts w:ascii="Arial Narrow" w:eastAsia="Times New Roman" w:hAnsi="Arial Narrow" w:cs="Times New Roman"/>
                <w:lang w:eastAsia="hr-HR"/>
              </w:rPr>
              <w:t xml:space="preserve">: </w:t>
            </w:r>
            <w:proofErr w:type="spellStart"/>
            <w:r w:rsidRPr="002F28DF">
              <w:rPr>
                <w:rFonts w:ascii="Arial Narrow" w:eastAsia="Times New Roman" w:hAnsi="Arial Narrow" w:cs="Times New Roman"/>
                <w:lang w:eastAsia="hr-HR"/>
              </w:rPr>
              <w:t>Advancing</w:t>
            </w:r>
            <w:proofErr w:type="spellEnd"/>
            <w:r w:rsidRPr="002F28DF">
              <w:rPr>
                <w:rFonts w:ascii="Arial Narrow" w:eastAsia="Times New Roman" w:hAnsi="Arial Narrow" w:cs="Times New Roman"/>
                <w:lang w:eastAsia="hr-HR"/>
              </w:rPr>
              <w:t xml:space="preserve"> </w:t>
            </w:r>
            <w:proofErr w:type="spellStart"/>
            <w:r w:rsidRPr="002F28DF">
              <w:rPr>
                <w:rFonts w:ascii="Arial Narrow" w:eastAsia="Times New Roman" w:hAnsi="Arial Narrow" w:cs="Times New Roman"/>
                <w:lang w:eastAsia="hr-HR"/>
              </w:rPr>
              <w:t>financial</w:t>
            </w:r>
            <w:proofErr w:type="spellEnd"/>
            <w:r w:rsidRPr="002F28DF">
              <w:rPr>
                <w:rFonts w:ascii="Arial Narrow" w:eastAsia="Times New Roman" w:hAnsi="Arial Narrow" w:cs="Times New Roman"/>
                <w:lang w:eastAsia="hr-HR"/>
              </w:rPr>
              <w:t xml:space="preserve"> </w:t>
            </w:r>
            <w:proofErr w:type="spellStart"/>
            <w:r w:rsidRPr="002F28DF">
              <w:rPr>
                <w:rFonts w:ascii="Arial Narrow" w:eastAsia="Times New Roman" w:hAnsi="Arial Narrow" w:cs="Times New Roman"/>
                <w:lang w:eastAsia="hr-HR"/>
              </w:rPr>
              <w:t>literacy</w:t>
            </w:r>
            <w:proofErr w:type="spellEnd"/>
            <w:r w:rsidRPr="002F28DF">
              <w:rPr>
                <w:rFonts w:ascii="Arial Narrow" w:eastAsia="Times New Roman" w:hAnsi="Arial Narrow" w:cs="Times New Roman"/>
                <w:lang w:eastAsia="hr-HR"/>
              </w:rPr>
              <w:t xml:space="preserve"> </w:t>
            </w:r>
            <w:proofErr w:type="spellStart"/>
            <w:r w:rsidRPr="002F28DF">
              <w:rPr>
                <w:rFonts w:ascii="Arial Narrow" w:eastAsia="Times New Roman" w:hAnsi="Arial Narrow" w:cs="Times New Roman"/>
                <w:lang w:eastAsia="hr-HR"/>
              </w:rPr>
              <w:t>in</w:t>
            </w:r>
            <w:proofErr w:type="spellEnd"/>
            <w:r w:rsidRPr="002F28DF">
              <w:rPr>
                <w:rFonts w:ascii="Arial Narrow" w:eastAsia="Times New Roman" w:hAnsi="Arial Narrow" w:cs="Times New Roman"/>
                <w:lang w:eastAsia="hr-HR"/>
              </w:rPr>
              <w:t xml:space="preserve"> </w:t>
            </w:r>
            <w:proofErr w:type="spellStart"/>
            <w:r w:rsidRPr="002F28DF">
              <w:rPr>
                <w:rFonts w:ascii="Arial Narrow" w:eastAsia="Times New Roman" w:hAnsi="Arial Narrow" w:cs="Times New Roman"/>
                <w:lang w:eastAsia="hr-HR"/>
              </w:rPr>
              <w:t>South</w:t>
            </w:r>
            <w:proofErr w:type="spellEnd"/>
            <w:r w:rsidRPr="002F28DF">
              <w:rPr>
                <w:rFonts w:ascii="Arial Narrow" w:eastAsia="Times New Roman" w:hAnsi="Arial Narrow" w:cs="Times New Roman"/>
                <w:lang w:eastAsia="hr-HR"/>
              </w:rPr>
              <w:t xml:space="preserve"> East Europe" na kojem su sudjelovali i predstavnici MFIN-a, HNB-a i HANF</w:t>
            </w:r>
            <w:r w:rsidR="00CA796D" w:rsidRPr="002F28DF">
              <w:rPr>
                <w:rFonts w:ascii="Arial Narrow" w:eastAsia="Times New Roman" w:hAnsi="Arial Narrow" w:cs="Times New Roman"/>
                <w:lang w:eastAsia="hr-HR"/>
              </w:rPr>
              <w:t>A-e</w:t>
            </w:r>
            <w:r w:rsidRPr="002F28DF">
              <w:rPr>
                <w:rFonts w:ascii="Arial Narrow" w:eastAsia="Times New Roman" w:hAnsi="Arial Narrow" w:cs="Times New Roman"/>
                <w:lang w:eastAsia="hr-HR"/>
              </w:rPr>
              <w:t>.</w:t>
            </w:r>
          </w:p>
        </w:tc>
      </w:tr>
      <w:tr w:rsidR="00676A9E" w:rsidRPr="002F28DF" w14:paraId="31636CD6" w14:textId="77777777" w:rsidTr="001B149E">
        <w:trPr>
          <w:trHeight w:val="996"/>
          <w:jc w:val="center"/>
        </w:trPr>
        <w:tc>
          <w:tcPr>
            <w:tcW w:w="563" w:type="dxa"/>
            <w:vMerge w:val="restart"/>
            <w:tcMar>
              <w:top w:w="48" w:type="dxa"/>
              <w:left w:w="48" w:type="dxa"/>
              <w:bottom w:w="48" w:type="dxa"/>
              <w:right w:w="48" w:type="dxa"/>
            </w:tcMar>
            <w:vAlign w:val="center"/>
            <w:hideMark/>
          </w:tcPr>
          <w:p w14:paraId="658B9E3C"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lang w:eastAsia="hr-HR"/>
              </w:rPr>
              <w:t>6.</w:t>
            </w:r>
          </w:p>
        </w:tc>
        <w:tc>
          <w:tcPr>
            <w:tcW w:w="1272" w:type="dxa"/>
            <w:vMerge w:val="restart"/>
            <w:tcMar>
              <w:top w:w="48" w:type="dxa"/>
              <w:left w:w="48" w:type="dxa"/>
              <w:bottom w:w="48" w:type="dxa"/>
              <w:right w:w="48" w:type="dxa"/>
            </w:tcMar>
            <w:vAlign w:val="center"/>
            <w:hideMark/>
          </w:tcPr>
          <w:p w14:paraId="38425D8E"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lang w:eastAsia="hr-HR"/>
              </w:rPr>
              <w:t>Izrada, izdavanje i objava edukativnih materijala, brošura i publikacija, internetskih stranica i korisnih uputa u svezi s financijskim opismenjavanjem i obrazovanjem</w:t>
            </w:r>
            <w:r w:rsidRPr="002F28DF">
              <w:rPr>
                <w:rFonts w:ascii="Arial Narrow" w:eastAsia="Times New Roman" w:hAnsi="Arial Narrow" w:cs="Times New Roman"/>
                <w:color w:val="548DD4" w:themeColor="text2" w:themeTint="99"/>
                <w:lang w:eastAsia="hr-HR"/>
              </w:rPr>
              <w:t>.</w:t>
            </w:r>
          </w:p>
        </w:tc>
        <w:tc>
          <w:tcPr>
            <w:tcW w:w="2124" w:type="dxa"/>
            <w:tcMar>
              <w:top w:w="48" w:type="dxa"/>
              <w:left w:w="48" w:type="dxa"/>
              <w:bottom w:w="48" w:type="dxa"/>
              <w:right w:w="48" w:type="dxa"/>
            </w:tcMar>
            <w:vAlign w:val="center"/>
            <w:hideMark/>
          </w:tcPr>
          <w:p w14:paraId="650BF0CB" w14:textId="7BB4657C" w:rsidR="00676A9E" w:rsidRPr="002F28DF" w:rsidRDefault="00676A9E" w:rsidP="00DB56DF">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lang w:eastAsia="hr-HR"/>
              </w:rPr>
              <w:t>Izrada i objava brošura, publikacija, uputa, stručnih tekstova i slično o različitim financijskim uslugama i proizvodima</w:t>
            </w:r>
          </w:p>
        </w:tc>
        <w:tc>
          <w:tcPr>
            <w:tcW w:w="1419" w:type="dxa"/>
            <w:tcMar>
              <w:top w:w="48" w:type="dxa"/>
              <w:left w:w="48" w:type="dxa"/>
              <w:bottom w:w="48" w:type="dxa"/>
              <w:right w:w="48" w:type="dxa"/>
            </w:tcMar>
            <w:vAlign w:val="center"/>
            <w:hideMark/>
          </w:tcPr>
          <w:p w14:paraId="16217E48"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p w14:paraId="1DF63E2A"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w:t>
            </w:r>
          </w:p>
        </w:tc>
        <w:tc>
          <w:tcPr>
            <w:tcW w:w="1266" w:type="dxa"/>
            <w:tcMar>
              <w:top w:w="48" w:type="dxa"/>
              <w:left w:w="48" w:type="dxa"/>
              <w:bottom w:w="48" w:type="dxa"/>
              <w:right w:w="48" w:type="dxa"/>
            </w:tcMar>
            <w:vAlign w:val="center"/>
            <w:hideMark/>
          </w:tcPr>
          <w:p w14:paraId="0ABB98F8"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restart"/>
            <w:tcMar>
              <w:top w:w="48" w:type="dxa"/>
              <w:left w:w="48" w:type="dxa"/>
              <w:bottom w:w="48" w:type="dxa"/>
              <w:right w:w="48" w:type="dxa"/>
            </w:tcMar>
            <w:vAlign w:val="center"/>
            <w:hideMark/>
          </w:tcPr>
          <w:p w14:paraId="59E80F0D" w14:textId="77777777" w:rsidR="00676A9E" w:rsidRPr="002F28DF" w:rsidRDefault="00676A9E" w:rsidP="008F2AF2">
            <w:pPr>
              <w:spacing w:after="0"/>
              <w:rPr>
                <w:rFonts w:ascii="Arial Narrow" w:eastAsia="Times New Roman" w:hAnsi="Arial Narrow" w:cs="Times New Roman"/>
                <w:lang w:eastAsia="hr-HR"/>
              </w:rPr>
            </w:pPr>
          </w:p>
          <w:p w14:paraId="36963EF7"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 MINGPO – državni proračun</w:t>
            </w:r>
          </w:p>
          <w:p w14:paraId="3CFA4A05"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 HANFA, HGK, HUO, ŠTEDOPIS, SSSH, UMFO, ZSE, EFZG – vlastita sredstva</w:t>
            </w:r>
          </w:p>
          <w:p w14:paraId="68F675CF"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 – vlastita sredstva</w:t>
            </w:r>
          </w:p>
        </w:tc>
        <w:tc>
          <w:tcPr>
            <w:tcW w:w="1131" w:type="dxa"/>
          </w:tcPr>
          <w:p w14:paraId="521277CA" w14:textId="77777777" w:rsidR="00676A9E" w:rsidRPr="002F28DF" w:rsidRDefault="00676A9E" w:rsidP="008F2AF2">
            <w:pPr>
              <w:rPr>
                <w:rFonts w:ascii="Arial Narrow" w:hAnsi="Arial Narrow"/>
              </w:rPr>
            </w:pPr>
            <w:r w:rsidRPr="002F28DF">
              <w:rPr>
                <w:rFonts w:ascii="Arial Narrow" w:hAnsi="Arial Narrow"/>
              </w:rPr>
              <w:t>Provedeno</w:t>
            </w:r>
          </w:p>
        </w:tc>
        <w:tc>
          <w:tcPr>
            <w:tcW w:w="4775" w:type="dxa"/>
            <w:tcMar>
              <w:top w:w="48" w:type="dxa"/>
              <w:left w:w="48" w:type="dxa"/>
              <w:bottom w:w="48" w:type="dxa"/>
              <w:right w:w="48" w:type="dxa"/>
            </w:tcMar>
            <w:vAlign w:val="center"/>
            <w:hideMark/>
          </w:tcPr>
          <w:p w14:paraId="298A684F" w14:textId="77777777" w:rsidR="00676A9E" w:rsidRPr="002F28DF" w:rsidRDefault="00676A9E"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Informativni materijali HNB-a relevantni za podizanje razine financijske pismenosti i zaštite potrošača korisnika bankarskih usluga pod nazivom "Bankovni računi", "Krediti" i "Štednja" objavljeni su 30. travnja 2019. godine na portalu "Sve za potrošače". </w:t>
            </w:r>
          </w:p>
          <w:p w14:paraId="3DD07611" w14:textId="1E4C28CC" w:rsidR="00676A9E" w:rsidRPr="002F28DF" w:rsidRDefault="00676A9E" w:rsidP="008F2AF2">
            <w:pPr>
              <w:spacing w:after="0"/>
              <w:jc w:val="both"/>
              <w:rPr>
                <w:rFonts w:ascii="Arial Narrow" w:eastAsia="Times New Roman" w:hAnsi="Arial Narrow"/>
                <w:lang w:eastAsia="hr-HR"/>
              </w:rPr>
            </w:pPr>
            <w:r w:rsidRPr="002F28DF">
              <w:rPr>
                <w:rFonts w:ascii="Arial Narrow" w:eastAsia="Times New Roman" w:hAnsi="Arial Narrow"/>
                <w:lang w:eastAsia="hr-HR"/>
              </w:rPr>
              <w:t xml:space="preserve">HGK - </w:t>
            </w:r>
            <w:r w:rsidR="006004D7">
              <w:rPr>
                <w:rFonts w:ascii="Arial Narrow" w:eastAsia="Times New Roman" w:hAnsi="Arial Narrow"/>
                <w:lang w:eastAsia="hr-HR"/>
              </w:rPr>
              <w:t>tiskanje</w:t>
            </w:r>
            <w:r w:rsidRPr="002F28DF">
              <w:rPr>
                <w:rFonts w:ascii="Arial Narrow" w:eastAsia="Times New Roman" w:hAnsi="Arial Narrow"/>
                <w:lang w:eastAsia="hr-HR"/>
              </w:rPr>
              <w:t xml:space="preserve"> ažurirane verzije letka “Osnovno o investicijskim fondovima“ u 3.000 primjeraka, uz objavu na web stranici .Tisak publikacije „Depoziti kućanstava -aktualno stanje i kretanja“ u 700 primjeraka, uz dostupnost u pdf formatu</w:t>
            </w:r>
          </w:p>
          <w:p w14:paraId="014E3C14" w14:textId="6AFEB1FB" w:rsidR="00676A9E" w:rsidRPr="002F28DF" w:rsidRDefault="00676A9E" w:rsidP="008F2AF2">
            <w:pPr>
              <w:spacing w:after="0"/>
              <w:jc w:val="both"/>
              <w:rPr>
                <w:rFonts w:ascii="Arial Narrow" w:eastAsia="Times New Roman" w:hAnsi="Arial Narrow" w:cs="Times New Roman"/>
                <w:lang w:eastAsia="hr-HR"/>
              </w:rPr>
            </w:pPr>
            <w:r w:rsidRPr="002F28DF">
              <w:rPr>
                <w:rFonts w:ascii="Arial Narrow" w:hAnsi="Arial Narrow"/>
              </w:rPr>
              <w:t xml:space="preserve">HUB je održavao redovne </w:t>
            </w:r>
            <w:proofErr w:type="spellStart"/>
            <w:r w:rsidRPr="002F28DF">
              <w:rPr>
                <w:rFonts w:ascii="Arial Narrow" w:hAnsi="Arial Narrow"/>
              </w:rPr>
              <w:t>briefing</w:t>
            </w:r>
            <w:proofErr w:type="spellEnd"/>
            <w:r w:rsidRPr="002F28DF">
              <w:rPr>
                <w:rFonts w:ascii="Arial Narrow" w:hAnsi="Arial Narrow"/>
              </w:rPr>
              <w:t>-e za medije o makroekonomskim očekivanjima i aktualnostima u bankarstvu i financijskom sustavu. HUB je sudjelovao na više skupova s temama digita</w:t>
            </w:r>
            <w:r w:rsidR="00B73A93" w:rsidRPr="002F28DF">
              <w:rPr>
                <w:rFonts w:ascii="Arial Narrow" w:hAnsi="Arial Narrow"/>
              </w:rPr>
              <w:t>l</w:t>
            </w:r>
            <w:r w:rsidRPr="002F28DF">
              <w:rPr>
                <w:rFonts w:ascii="Arial Narrow" w:hAnsi="Arial Narrow"/>
              </w:rPr>
              <w:t xml:space="preserve">nog bankarstva, </w:t>
            </w:r>
            <w:proofErr w:type="spellStart"/>
            <w:r w:rsidRPr="002F28DF">
              <w:rPr>
                <w:rFonts w:ascii="Arial Narrow" w:hAnsi="Arial Narrow"/>
              </w:rPr>
              <w:t>fintech</w:t>
            </w:r>
            <w:proofErr w:type="spellEnd"/>
            <w:r w:rsidRPr="002F28DF">
              <w:rPr>
                <w:rFonts w:ascii="Arial Narrow" w:hAnsi="Arial Narrow"/>
              </w:rPr>
              <w:t xml:space="preserve">-ova, prezentiranjem </w:t>
            </w:r>
            <w:r w:rsidRPr="002F28DF">
              <w:rPr>
                <w:rFonts w:ascii="Arial Narrow" w:hAnsi="Arial Narrow"/>
                <w:bCs/>
              </w:rPr>
              <w:t>publikacija</w:t>
            </w:r>
            <w:r w:rsidR="004322A9" w:rsidRPr="002F28DF">
              <w:rPr>
                <w:rFonts w:ascii="Arial Narrow" w:hAnsi="Arial Narrow"/>
              </w:rPr>
              <w:t>.</w:t>
            </w:r>
          </w:p>
        </w:tc>
      </w:tr>
      <w:tr w:rsidR="00676A9E" w:rsidRPr="002F28DF" w14:paraId="2CA4FBBE" w14:textId="77777777" w:rsidTr="007E316A">
        <w:trPr>
          <w:trHeight w:val="269"/>
          <w:jc w:val="center"/>
        </w:trPr>
        <w:tc>
          <w:tcPr>
            <w:tcW w:w="563" w:type="dxa"/>
            <w:vMerge/>
            <w:vAlign w:val="center"/>
            <w:hideMark/>
          </w:tcPr>
          <w:p w14:paraId="4E530F9B"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638A85AF"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543780F6" w14:textId="613ECEA5" w:rsidR="00676A9E" w:rsidRPr="002F28DF" w:rsidRDefault="00676A9E" w:rsidP="00DB56DF">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Objava relevantnih informacija na internetskoj stranici u svezi s financijskom pismenosti potrošača te njezino ažuriranje</w:t>
            </w:r>
          </w:p>
        </w:tc>
        <w:tc>
          <w:tcPr>
            <w:tcW w:w="1419" w:type="dxa"/>
            <w:vMerge w:val="restart"/>
            <w:tcMar>
              <w:top w:w="48" w:type="dxa"/>
              <w:left w:w="48" w:type="dxa"/>
              <w:bottom w:w="48" w:type="dxa"/>
              <w:right w:w="48" w:type="dxa"/>
            </w:tcMar>
            <w:vAlign w:val="center"/>
            <w:hideMark/>
          </w:tcPr>
          <w:p w14:paraId="705B36E7"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MINGPO/ ostali dionici zaštite potrošača</w:t>
            </w:r>
          </w:p>
        </w:tc>
        <w:tc>
          <w:tcPr>
            <w:tcW w:w="1266" w:type="dxa"/>
            <w:vMerge w:val="restart"/>
            <w:vAlign w:val="center"/>
            <w:hideMark/>
          </w:tcPr>
          <w:p w14:paraId="76563E71"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hideMark/>
          </w:tcPr>
          <w:p w14:paraId="65A65F13" w14:textId="77777777" w:rsidR="00676A9E" w:rsidRPr="002F28DF" w:rsidRDefault="00676A9E" w:rsidP="008F2AF2">
            <w:pPr>
              <w:spacing w:after="0"/>
              <w:rPr>
                <w:rFonts w:ascii="Arial Narrow" w:eastAsia="Times New Roman" w:hAnsi="Arial Narrow" w:cs="Times New Roman"/>
                <w:lang w:eastAsia="hr-HR"/>
              </w:rPr>
            </w:pPr>
          </w:p>
        </w:tc>
        <w:tc>
          <w:tcPr>
            <w:tcW w:w="1131" w:type="dxa"/>
            <w:vAlign w:val="center"/>
          </w:tcPr>
          <w:p w14:paraId="3A9A36A4" w14:textId="77777777" w:rsidR="00676A9E" w:rsidRPr="002F28DF" w:rsidRDefault="00676A9E" w:rsidP="008F2AF2">
            <w:pPr>
              <w:rPr>
                <w:rFonts w:ascii="Arial Narrow" w:hAnsi="Arial Narrow"/>
              </w:rPr>
            </w:pPr>
            <w:r w:rsidRPr="002F28DF">
              <w:rPr>
                <w:rFonts w:ascii="Arial Narrow" w:hAnsi="Arial Narrow"/>
              </w:rPr>
              <w:t>Provedeno</w:t>
            </w:r>
          </w:p>
        </w:tc>
        <w:tc>
          <w:tcPr>
            <w:tcW w:w="4775" w:type="dxa"/>
            <w:vAlign w:val="center"/>
            <w:hideMark/>
          </w:tcPr>
          <w:p w14:paraId="492F0A25" w14:textId="77777777" w:rsidR="00676A9E" w:rsidRPr="002F28DF" w:rsidRDefault="00676A9E"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 su objavljivane relevantne informacije na temu financijske pismenosti potrošača tijekom 2019. godine.</w:t>
            </w:r>
          </w:p>
        </w:tc>
      </w:tr>
      <w:tr w:rsidR="00676A9E" w:rsidRPr="002F28DF" w14:paraId="32E4A1B2" w14:textId="77777777" w:rsidTr="007E316A">
        <w:trPr>
          <w:trHeight w:val="231"/>
          <w:jc w:val="center"/>
        </w:trPr>
        <w:tc>
          <w:tcPr>
            <w:tcW w:w="563" w:type="dxa"/>
            <w:vMerge/>
            <w:vAlign w:val="center"/>
          </w:tcPr>
          <w:p w14:paraId="505A7ABE" w14:textId="77777777" w:rsidR="00676A9E" w:rsidRPr="002F28DF" w:rsidRDefault="00676A9E" w:rsidP="008F2AF2">
            <w:pPr>
              <w:spacing w:after="0"/>
              <w:rPr>
                <w:rFonts w:ascii="Arial Narrow" w:eastAsia="Times New Roman" w:hAnsi="Arial Narrow" w:cs="Times New Roman"/>
                <w:color w:val="666666"/>
                <w:lang w:eastAsia="hr-HR"/>
              </w:rPr>
            </w:pPr>
          </w:p>
        </w:tc>
        <w:tc>
          <w:tcPr>
            <w:tcW w:w="1272" w:type="dxa"/>
            <w:vMerge/>
            <w:vAlign w:val="center"/>
          </w:tcPr>
          <w:p w14:paraId="3A23B93E" w14:textId="77777777" w:rsidR="00676A9E" w:rsidRPr="002F28DF" w:rsidRDefault="00676A9E" w:rsidP="008F2AF2">
            <w:pPr>
              <w:spacing w:after="0"/>
              <w:rPr>
                <w:rFonts w:ascii="Arial Narrow" w:eastAsia="Times New Roman" w:hAnsi="Arial Narrow" w:cs="Times New Roman"/>
                <w:color w:val="666666"/>
                <w:lang w:eastAsia="hr-HR"/>
              </w:rPr>
            </w:pPr>
          </w:p>
        </w:tc>
        <w:tc>
          <w:tcPr>
            <w:tcW w:w="2124" w:type="dxa"/>
            <w:tcMar>
              <w:top w:w="48" w:type="dxa"/>
              <w:left w:w="48" w:type="dxa"/>
              <w:bottom w:w="48" w:type="dxa"/>
              <w:right w:w="48" w:type="dxa"/>
            </w:tcMar>
            <w:vAlign w:val="center"/>
          </w:tcPr>
          <w:p w14:paraId="078660C9" w14:textId="77777777" w:rsidR="00676A9E" w:rsidRPr="002F28DF" w:rsidRDefault="00676A9E" w:rsidP="008F2AF2">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Provedba projekta </w:t>
            </w:r>
            <w:r w:rsidRPr="002F28DF">
              <w:rPr>
                <w:rFonts w:ascii="Arial Narrow" w:eastAsia="Times New Roman" w:hAnsi="Arial Narrow" w:cs="Times New Roman"/>
                <w:i/>
                <w:color w:val="000000" w:themeColor="text1"/>
                <w:lang w:eastAsia="hr-HR"/>
              </w:rPr>
              <w:t>„Priručnik za potrošače“</w:t>
            </w:r>
          </w:p>
        </w:tc>
        <w:tc>
          <w:tcPr>
            <w:tcW w:w="1419" w:type="dxa"/>
            <w:vMerge/>
            <w:tcMar>
              <w:top w:w="48" w:type="dxa"/>
              <w:left w:w="48" w:type="dxa"/>
              <w:bottom w:w="48" w:type="dxa"/>
              <w:right w:w="48" w:type="dxa"/>
            </w:tcMar>
            <w:vAlign w:val="center"/>
          </w:tcPr>
          <w:p w14:paraId="493BA9A7"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p>
        </w:tc>
        <w:tc>
          <w:tcPr>
            <w:tcW w:w="1266" w:type="dxa"/>
            <w:vMerge/>
            <w:vAlign w:val="center"/>
          </w:tcPr>
          <w:p w14:paraId="10E85312" w14:textId="77777777" w:rsidR="00676A9E" w:rsidRPr="002F28DF" w:rsidRDefault="00676A9E" w:rsidP="008F2AF2">
            <w:pPr>
              <w:spacing w:after="0"/>
              <w:rPr>
                <w:rFonts w:ascii="Arial Narrow" w:eastAsia="Times New Roman" w:hAnsi="Arial Narrow" w:cs="Times New Roman"/>
                <w:color w:val="000000" w:themeColor="text1"/>
                <w:lang w:eastAsia="hr-HR"/>
              </w:rPr>
            </w:pPr>
          </w:p>
        </w:tc>
        <w:tc>
          <w:tcPr>
            <w:tcW w:w="1556" w:type="dxa"/>
            <w:vMerge/>
            <w:vAlign w:val="center"/>
          </w:tcPr>
          <w:p w14:paraId="3BC7A67E" w14:textId="77777777" w:rsidR="00676A9E" w:rsidRPr="002F28DF" w:rsidRDefault="00676A9E" w:rsidP="008F2AF2">
            <w:pPr>
              <w:spacing w:after="0"/>
              <w:rPr>
                <w:rFonts w:ascii="Arial Narrow" w:eastAsia="Times New Roman" w:hAnsi="Arial Narrow" w:cs="Times New Roman"/>
                <w:color w:val="000000" w:themeColor="text1"/>
                <w:lang w:eastAsia="hr-HR"/>
              </w:rPr>
            </w:pPr>
          </w:p>
        </w:tc>
        <w:tc>
          <w:tcPr>
            <w:tcW w:w="1131" w:type="dxa"/>
            <w:vAlign w:val="center"/>
          </w:tcPr>
          <w:p w14:paraId="754AF827" w14:textId="77777777" w:rsidR="00676A9E" w:rsidRPr="002F28DF" w:rsidRDefault="00676A9E" w:rsidP="008F2AF2">
            <w:pPr>
              <w:jc w:val="center"/>
              <w:rPr>
                <w:rFonts w:ascii="Arial Narrow" w:hAnsi="Arial Narrow"/>
              </w:rPr>
            </w:pPr>
            <w:r w:rsidRPr="002F28DF">
              <w:rPr>
                <w:rFonts w:ascii="Arial Narrow" w:hAnsi="Arial Narrow"/>
              </w:rPr>
              <w:t>Provedeno</w:t>
            </w:r>
          </w:p>
        </w:tc>
        <w:tc>
          <w:tcPr>
            <w:tcW w:w="4775" w:type="dxa"/>
            <w:vAlign w:val="center"/>
          </w:tcPr>
          <w:p w14:paraId="581EDBD7" w14:textId="753111E1" w:rsidR="00676A9E" w:rsidRPr="002F28DF" w:rsidRDefault="00676A9E"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Proveden je projekt </w:t>
            </w:r>
            <w:r w:rsidRPr="002F28DF">
              <w:rPr>
                <w:rFonts w:ascii="Arial Narrow" w:eastAsia="Times New Roman" w:hAnsi="Arial Narrow" w:cs="Times New Roman"/>
                <w:i/>
                <w:color w:val="000000" w:themeColor="text1"/>
                <w:lang w:eastAsia="hr-HR"/>
              </w:rPr>
              <w:t xml:space="preserve">„Priručnik za potrošače“. </w:t>
            </w:r>
            <w:r w:rsidRPr="002F28DF">
              <w:rPr>
                <w:rFonts w:ascii="Arial Narrow" w:eastAsia="Times New Roman" w:hAnsi="Arial Narrow" w:cs="Times New Roman"/>
                <w:color w:val="000000" w:themeColor="text1"/>
                <w:lang w:eastAsia="hr-HR"/>
              </w:rPr>
              <w:t>Priručnik sveobuhvatno na jednom mjestu, objedinjuje prava potrošača u različitim sektorima.</w:t>
            </w:r>
            <w:r w:rsidRPr="002F28DF">
              <w:rPr>
                <w:rFonts w:ascii="Arial Narrow" w:eastAsia="Times New Roman" w:hAnsi="Arial Narrow" w:cs="Times New Roman"/>
                <w:i/>
                <w:color w:val="000000" w:themeColor="text1"/>
                <w:lang w:eastAsia="hr-HR"/>
              </w:rPr>
              <w:t xml:space="preserve"> </w:t>
            </w:r>
          </w:p>
        </w:tc>
      </w:tr>
      <w:tr w:rsidR="001553C3" w:rsidRPr="002F28DF" w14:paraId="26E98AE4" w14:textId="77777777" w:rsidTr="007E316A">
        <w:trPr>
          <w:trHeight w:val="623"/>
          <w:jc w:val="center"/>
        </w:trPr>
        <w:tc>
          <w:tcPr>
            <w:tcW w:w="563" w:type="dxa"/>
            <w:vMerge/>
            <w:vAlign w:val="center"/>
          </w:tcPr>
          <w:p w14:paraId="6F3F680A" w14:textId="77777777" w:rsidR="001553C3" w:rsidRPr="002F28DF" w:rsidRDefault="001553C3" w:rsidP="008F2AF2">
            <w:pPr>
              <w:spacing w:after="0"/>
              <w:rPr>
                <w:rFonts w:ascii="Arial Narrow" w:eastAsia="Times New Roman" w:hAnsi="Arial Narrow" w:cs="Times New Roman"/>
                <w:color w:val="666666"/>
                <w:lang w:eastAsia="hr-HR"/>
              </w:rPr>
            </w:pPr>
          </w:p>
        </w:tc>
        <w:tc>
          <w:tcPr>
            <w:tcW w:w="1272" w:type="dxa"/>
            <w:vMerge/>
            <w:vAlign w:val="center"/>
          </w:tcPr>
          <w:p w14:paraId="6E87400A" w14:textId="77777777" w:rsidR="001553C3" w:rsidRPr="002F28DF" w:rsidRDefault="001553C3" w:rsidP="008F2AF2">
            <w:pPr>
              <w:spacing w:after="0"/>
              <w:rPr>
                <w:rFonts w:ascii="Arial Narrow" w:eastAsia="Times New Roman" w:hAnsi="Arial Narrow" w:cs="Times New Roman"/>
                <w:color w:val="666666"/>
                <w:lang w:eastAsia="hr-HR"/>
              </w:rPr>
            </w:pPr>
          </w:p>
        </w:tc>
        <w:tc>
          <w:tcPr>
            <w:tcW w:w="2124" w:type="dxa"/>
            <w:vAlign w:val="center"/>
          </w:tcPr>
          <w:p w14:paraId="55B0BBF0" w14:textId="49B09270" w:rsidR="001553C3" w:rsidRPr="002F28DF" w:rsidRDefault="001553C3" w:rsidP="008F2AF2">
            <w:pPr>
              <w:spacing w:after="0"/>
              <w:rPr>
                <w:rFonts w:ascii="Arial Narrow" w:eastAsia="Times New Roman" w:hAnsi="Arial Narrow" w:cs="Times New Roman"/>
                <w:color w:val="000000" w:themeColor="text1"/>
                <w:lang w:eastAsia="hr-HR"/>
              </w:rPr>
            </w:pPr>
            <w:r>
              <w:rPr>
                <w:rFonts w:ascii="Arial Narrow" w:eastAsia="Times New Roman" w:hAnsi="Arial Narrow" w:cs="Times New Roman"/>
                <w:color w:val="000000" w:themeColor="text1"/>
                <w:lang w:eastAsia="hr-HR"/>
              </w:rPr>
              <w:t>Suradnja s medijima po pitanju svih relevantnih tema iz područja zaštite potrošača</w:t>
            </w:r>
          </w:p>
        </w:tc>
        <w:tc>
          <w:tcPr>
            <w:tcW w:w="1419" w:type="dxa"/>
            <w:tcMar>
              <w:top w:w="48" w:type="dxa"/>
              <w:left w:w="48" w:type="dxa"/>
              <w:bottom w:w="48" w:type="dxa"/>
              <w:right w:w="48" w:type="dxa"/>
            </w:tcMar>
            <w:vAlign w:val="center"/>
          </w:tcPr>
          <w:p w14:paraId="7826CD36" w14:textId="73F914C5" w:rsidR="001553C3" w:rsidRPr="002F28DF" w:rsidRDefault="001553C3" w:rsidP="008F2AF2">
            <w:pPr>
              <w:spacing w:after="0"/>
              <w:jc w:val="center"/>
              <w:rPr>
                <w:rFonts w:ascii="Arial Narrow" w:eastAsia="Times New Roman" w:hAnsi="Arial Narrow" w:cs="Times New Roman"/>
                <w:color w:val="000000" w:themeColor="text1"/>
                <w:lang w:eastAsia="hr-HR"/>
              </w:rPr>
            </w:pPr>
            <w:r>
              <w:rPr>
                <w:rFonts w:ascii="Arial Narrow" w:eastAsia="Times New Roman" w:hAnsi="Arial Narrow" w:cs="Times New Roman"/>
                <w:color w:val="000000" w:themeColor="text1"/>
                <w:lang w:eastAsia="hr-HR"/>
              </w:rPr>
              <w:t>MINGPO</w:t>
            </w:r>
          </w:p>
        </w:tc>
        <w:tc>
          <w:tcPr>
            <w:tcW w:w="1266" w:type="dxa"/>
            <w:vAlign w:val="center"/>
          </w:tcPr>
          <w:p w14:paraId="039B8775" w14:textId="3E69ABF8" w:rsidR="001553C3" w:rsidRPr="002F28DF" w:rsidRDefault="001553C3" w:rsidP="008F2AF2">
            <w:pPr>
              <w:spacing w:after="0"/>
              <w:jc w:val="center"/>
              <w:rPr>
                <w:rFonts w:ascii="Arial Narrow" w:eastAsia="Times New Roman" w:hAnsi="Arial Narrow" w:cs="Times New Roman"/>
                <w:color w:val="000000" w:themeColor="text1"/>
                <w:lang w:eastAsia="hr-HR"/>
              </w:rPr>
            </w:pPr>
            <w:r>
              <w:rPr>
                <w:rFonts w:ascii="Arial Narrow" w:eastAsia="Times New Roman" w:hAnsi="Arial Narrow" w:cs="Times New Roman"/>
                <w:color w:val="000000" w:themeColor="text1"/>
                <w:lang w:eastAsia="hr-HR"/>
              </w:rPr>
              <w:t>Kontinuirano</w:t>
            </w:r>
          </w:p>
        </w:tc>
        <w:tc>
          <w:tcPr>
            <w:tcW w:w="1556" w:type="dxa"/>
            <w:vMerge/>
            <w:vAlign w:val="center"/>
          </w:tcPr>
          <w:p w14:paraId="00A84A48" w14:textId="77777777" w:rsidR="001553C3" w:rsidRPr="002F28DF" w:rsidRDefault="001553C3" w:rsidP="008F2AF2">
            <w:pPr>
              <w:spacing w:after="0"/>
              <w:rPr>
                <w:rFonts w:ascii="Arial Narrow" w:eastAsia="Times New Roman" w:hAnsi="Arial Narrow" w:cs="Times New Roman"/>
                <w:color w:val="000000" w:themeColor="text1"/>
                <w:lang w:eastAsia="hr-HR"/>
              </w:rPr>
            </w:pPr>
          </w:p>
        </w:tc>
        <w:tc>
          <w:tcPr>
            <w:tcW w:w="1131" w:type="dxa"/>
            <w:vAlign w:val="center"/>
          </w:tcPr>
          <w:p w14:paraId="5336572A" w14:textId="33262B6F" w:rsidR="001553C3" w:rsidRPr="002F28DF" w:rsidRDefault="001553C3" w:rsidP="008F2AF2">
            <w:pPr>
              <w:jc w:val="center"/>
              <w:rPr>
                <w:rFonts w:ascii="Arial Narrow" w:hAnsi="Arial Narrow"/>
              </w:rPr>
            </w:pPr>
            <w:r>
              <w:rPr>
                <w:rFonts w:ascii="Arial Narrow" w:hAnsi="Arial Narrow"/>
              </w:rPr>
              <w:t>Provedeno</w:t>
            </w:r>
          </w:p>
        </w:tc>
        <w:tc>
          <w:tcPr>
            <w:tcW w:w="4775" w:type="dxa"/>
            <w:vAlign w:val="center"/>
          </w:tcPr>
          <w:p w14:paraId="66BACA23" w14:textId="78A7BCF4" w:rsidR="001553C3" w:rsidRPr="002F28DF" w:rsidRDefault="001553C3" w:rsidP="008F2AF2">
            <w:pPr>
              <w:spacing w:after="0"/>
              <w:jc w:val="both"/>
              <w:rPr>
                <w:rFonts w:ascii="Arial Narrow" w:eastAsia="Times New Roman" w:hAnsi="Arial Narrow" w:cs="Times New Roman"/>
                <w:color w:val="000000" w:themeColor="text1"/>
                <w:lang w:eastAsia="hr-HR"/>
              </w:rPr>
            </w:pPr>
            <w:r>
              <w:rPr>
                <w:rFonts w:ascii="Arial Narrow" w:eastAsia="Times New Roman" w:hAnsi="Arial Narrow" w:cs="Times New Roman"/>
                <w:color w:val="000000" w:themeColor="text1"/>
                <w:lang w:eastAsia="hr-HR"/>
              </w:rPr>
              <w:t xml:space="preserve">Gostovanja na nacionalnoj i komercijalnim televizijama te na radio postajama. </w:t>
            </w:r>
          </w:p>
        </w:tc>
      </w:tr>
      <w:tr w:rsidR="00676A9E" w:rsidRPr="002F28DF" w14:paraId="2FCC9798" w14:textId="77777777" w:rsidTr="007E316A">
        <w:trPr>
          <w:trHeight w:val="623"/>
          <w:jc w:val="center"/>
        </w:trPr>
        <w:tc>
          <w:tcPr>
            <w:tcW w:w="563" w:type="dxa"/>
            <w:vMerge/>
            <w:vAlign w:val="center"/>
            <w:hideMark/>
          </w:tcPr>
          <w:p w14:paraId="081BF44C" w14:textId="77777777" w:rsidR="00676A9E" w:rsidRPr="002F28DF" w:rsidRDefault="00676A9E" w:rsidP="008F2AF2">
            <w:pPr>
              <w:spacing w:after="0"/>
              <w:rPr>
                <w:rFonts w:ascii="Arial Narrow" w:eastAsia="Times New Roman" w:hAnsi="Arial Narrow" w:cs="Times New Roman"/>
                <w:color w:val="666666"/>
                <w:lang w:eastAsia="hr-HR"/>
              </w:rPr>
            </w:pPr>
          </w:p>
        </w:tc>
        <w:tc>
          <w:tcPr>
            <w:tcW w:w="1272" w:type="dxa"/>
            <w:vMerge/>
            <w:vAlign w:val="center"/>
            <w:hideMark/>
          </w:tcPr>
          <w:p w14:paraId="3377B7CA" w14:textId="77777777" w:rsidR="00676A9E" w:rsidRPr="002F28DF" w:rsidRDefault="00676A9E" w:rsidP="008F2AF2">
            <w:pPr>
              <w:spacing w:after="0"/>
              <w:rPr>
                <w:rFonts w:ascii="Arial Narrow" w:eastAsia="Times New Roman" w:hAnsi="Arial Narrow" w:cs="Times New Roman"/>
                <w:color w:val="666666"/>
                <w:lang w:eastAsia="hr-HR"/>
              </w:rPr>
            </w:pPr>
          </w:p>
        </w:tc>
        <w:tc>
          <w:tcPr>
            <w:tcW w:w="2124" w:type="dxa"/>
            <w:vAlign w:val="center"/>
            <w:hideMark/>
          </w:tcPr>
          <w:p w14:paraId="12D2925C" w14:textId="70D84FFF" w:rsidR="00676A9E" w:rsidRPr="002F28DF" w:rsidRDefault="00676A9E" w:rsidP="008F2AF2">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Objava relevantnih informacija na internetskoj stranici u svezi s financijskom pismenosti </w:t>
            </w:r>
            <w:r w:rsidR="00DB56DF">
              <w:rPr>
                <w:rFonts w:ascii="Arial Narrow" w:eastAsia="Times New Roman" w:hAnsi="Arial Narrow" w:cs="Times New Roman"/>
                <w:color w:val="000000" w:themeColor="text1"/>
                <w:lang w:eastAsia="hr-HR"/>
              </w:rPr>
              <w:t>potrošača te njezino ažuriranje</w:t>
            </w:r>
          </w:p>
        </w:tc>
        <w:tc>
          <w:tcPr>
            <w:tcW w:w="1419" w:type="dxa"/>
            <w:tcMar>
              <w:top w:w="48" w:type="dxa"/>
              <w:left w:w="48" w:type="dxa"/>
              <w:bottom w:w="48" w:type="dxa"/>
              <w:right w:w="48" w:type="dxa"/>
            </w:tcMar>
            <w:vAlign w:val="center"/>
            <w:hideMark/>
          </w:tcPr>
          <w:p w14:paraId="33457BF6"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MFIN</w:t>
            </w:r>
          </w:p>
        </w:tc>
        <w:tc>
          <w:tcPr>
            <w:tcW w:w="1266" w:type="dxa"/>
            <w:vAlign w:val="center"/>
            <w:hideMark/>
          </w:tcPr>
          <w:p w14:paraId="0BB14A1D"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Kontinuirano</w:t>
            </w:r>
          </w:p>
        </w:tc>
        <w:tc>
          <w:tcPr>
            <w:tcW w:w="1556" w:type="dxa"/>
            <w:vMerge/>
            <w:vAlign w:val="center"/>
            <w:hideMark/>
          </w:tcPr>
          <w:p w14:paraId="2B74E16D" w14:textId="77777777" w:rsidR="00676A9E" w:rsidRPr="002F28DF" w:rsidRDefault="00676A9E" w:rsidP="008F2AF2">
            <w:pPr>
              <w:spacing w:after="0"/>
              <w:rPr>
                <w:rFonts w:ascii="Arial Narrow" w:eastAsia="Times New Roman" w:hAnsi="Arial Narrow" w:cs="Times New Roman"/>
                <w:color w:val="000000" w:themeColor="text1"/>
                <w:lang w:eastAsia="hr-HR"/>
              </w:rPr>
            </w:pPr>
          </w:p>
        </w:tc>
        <w:tc>
          <w:tcPr>
            <w:tcW w:w="1131" w:type="dxa"/>
            <w:vAlign w:val="center"/>
          </w:tcPr>
          <w:p w14:paraId="3DF8D07D" w14:textId="77777777" w:rsidR="00676A9E" w:rsidRPr="002F28DF" w:rsidRDefault="00676A9E" w:rsidP="008F2AF2">
            <w:pPr>
              <w:jc w:val="center"/>
              <w:rPr>
                <w:rFonts w:ascii="Arial Narrow" w:hAnsi="Arial Narrow"/>
              </w:rPr>
            </w:pPr>
            <w:r w:rsidRPr="002F28DF">
              <w:rPr>
                <w:rFonts w:ascii="Arial Narrow" w:hAnsi="Arial Narrow"/>
              </w:rPr>
              <w:t>Provedeno</w:t>
            </w:r>
          </w:p>
        </w:tc>
        <w:tc>
          <w:tcPr>
            <w:tcW w:w="4775" w:type="dxa"/>
            <w:vAlign w:val="center"/>
            <w:hideMark/>
          </w:tcPr>
          <w:p w14:paraId="0D63269A" w14:textId="77777777" w:rsidR="00676A9E" w:rsidRPr="002F28DF" w:rsidRDefault="00676A9E"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Kontinuirano su objavljivane relevantne informacije na temu financijske pismenosti potrošača tijekom 2019. godine.</w:t>
            </w:r>
          </w:p>
        </w:tc>
      </w:tr>
      <w:tr w:rsidR="00676A9E" w:rsidRPr="002F28DF" w14:paraId="79571CD8" w14:textId="77777777" w:rsidTr="007E316A">
        <w:trPr>
          <w:trHeight w:val="163"/>
          <w:jc w:val="center"/>
        </w:trPr>
        <w:tc>
          <w:tcPr>
            <w:tcW w:w="563" w:type="dxa"/>
            <w:vMerge/>
            <w:vAlign w:val="center"/>
            <w:hideMark/>
          </w:tcPr>
          <w:p w14:paraId="56E07E28" w14:textId="77777777" w:rsidR="00676A9E" w:rsidRPr="002F28DF" w:rsidRDefault="00676A9E" w:rsidP="008F2AF2">
            <w:pPr>
              <w:spacing w:after="0"/>
              <w:rPr>
                <w:rFonts w:ascii="Arial Narrow" w:eastAsia="Times New Roman" w:hAnsi="Arial Narrow" w:cs="Times New Roman"/>
                <w:color w:val="666666"/>
                <w:lang w:eastAsia="hr-HR"/>
              </w:rPr>
            </w:pPr>
          </w:p>
        </w:tc>
        <w:tc>
          <w:tcPr>
            <w:tcW w:w="1272" w:type="dxa"/>
            <w:vMerge/>
            <w:vAlign w:val="center"/>
            <w:hideMark/>
          </w:tcPr>
          <w:p w14:paraId="7D54997F" w14:textId="77777777" w:rsidR="00676A9E" w:rsidRPr="002F28DF" w:rsidRDefault="00676A9E" w:rsidP="008F2AF2">
            <w:pPr>
              <w:spacing w:after="0"/>
              <w:rPr>
                <w:rFonts w:ascii="Arial Narrow" w:eastAsia="Times New Roman" w:hAnsi="Arial Narrow" w:cs="Times New Roman"/>
                <w:color w:val="666666"/>
                <w:lang w:eastAsia="hr-HR"/>
              </w:rPr>
            </w:pPr>
          </w:p>
        </w:tc>
        <w:tc>
          <w:tcPr>
            <w:tcW w:w="2124" w:type="dxa"/>
            <w:tcMar>
              <w:top w:w="48" w:type="dxa"/>
              <w:left w:w="48" w:type="dxa"/>
              <w:bottom w:w="48" w:type="dxa"/>
              <w:right w:w="48" w:type="dxa"/>
            </w:tcMar>
            <w:vAlign w:val="center"/>
            <w:hideMark/>
          </w:tcPr>
          <w:p w14:paraId="31919C97" w14:textId="31AA1F18" w:rsidR="00676A9E" w:rsidRPr="002F28DF" w:rsidRDefault="00676A9E" w:rsidP="00DB56DF">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Izrada ili objava edukativnih materijala i uputa vezanih uz bankarske i financijske usluge</w:t>
            </w:r>
          </w:p>
        </w:tc>
        <w:tc>
          <w:tcPr>
            <w:tcW w:w="1419" w:type="dxa"/>
            <w:tcMar>
              <w:top w:w="48" w:type="dxa"/>
              <w:left w:w="48" w:type="dxa"/>
              <w:bottom w:w="48" w:type="dxa"/>
              <w:right w:w="48" w:type="dxa"/>
            </w:tcMar>
            <w:vAlign w:val="center"/>
            <w:hideMark/>
          </w:tcPr>
          <w:p w14:paraId="3A3125A5"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HNB</w:t>
            </w:r>
          </w:p>
        </w:tc>
        <w:tc>
          <w:tcPr>
            <w:tcW w:w="1266" w:type="dxa"/>
            <w:vAlign w:val="center"/>
            <w:hideMark/>
          </w:tcPr>
          <w:p w14:paraId="0A7E0E26"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Kontinuirano</w:t>
            </w:r>
          </w:p>
        </w:tc>
        <w:tc>
          <w:tcPr>
            <w:tcW w:w="1556" w:type="dxa"/>
            <w:vMerge/>
            <w:vAlign w:val="center"/>
            <w:hideMark/>
          </w:tcPr>
          <w:p w14:paraId="20F18E2A" w14:textId="77777777" w:rsidR="00676A9E" w:rsidRPr="002F28DF" w:rsidRDefault="00676A9E" w:rsidP="008F2AF2">
            <w:pPr>
              <w:spacing w:after="0"/>
              <w:rPr>
                <w:rFonts w:ascii="Arial Narrow" w:eastAsia="Times New Roman" w:hAnsi="Arial Narrow" w:cs="Times New Roman"/>
                <w:color w:val="000000" w:themeColor="text1"/>
                <w:lang w:eastAsia="hr-HR"/>
              </w:rPr>
            </w:pPr>
          </w:p>
        </w:tc>
        <w:tc>
          <w:tcPr>
            <w:tcW w:w="1131" w:type="dxa"/>
            <w:vAlign w:val="bottom"/>
          </w:tcPr>
          <w:p w14:paraId="6DE7AA3C" w14:textId="77777777" w:rsidR="00676A9E" w:rsidRPr="002F28DF" w:rsidRDefault="00676A9E" w:rsidP="008F2AF2">
            <w:pPr>
              <w:rPr>
                <w:rFonts w:ascii="Arial Narrow" w:hAnsi="Arial Narrow"/>
              </w:rPr>
            </w:pPr>
            <w:r w:rsidRPr="002F28DF">
              <w:rPr>
                <w:rFonts w:ascii="Arial Narrow" w:hAnsi="Arial Narrow"/>
              </w:rPr>
              <w:t>Provedeno</w:t>
            </w:r>
          </w:p>
        </w:tc>
        <w:tc>
          <w:tcPr>
            <w:tcW w:w="4775" w:type="dxa"/>
            <w:vAlign w:val="center"/>
            <w:hideMark/>
          </w:tcPr>
          <w:p w14:paraId="6B7ABCDA" w14:textId="77777777" w:rsidR="00676A9E" w:rsidRPr="002F28DF" w:rsidRDefault="00676A9E"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Objavljena serija edukativnih videa o zaštitnim obilježjima novčanica kuna. Za svaki apoen novčanice kune HNB je snimio </w:t>
            </w:r>
            <w:proofErr w:type="spellStart"/>
            <w:r w:rsidRPr="002F28DF">
              <w:rPr>
                <w:rFonts w:ascii="Arial Narrow" w:eastAsia="Times New Roman" w:hAnsi="Arial Narrow" w:cs="Times New Roman"/>
                <w:color w:val="000000" w:themeColor="text1"/>
                <w:lang w:eastAsia="hr-HR"/>
              </w:rPr>
              <w:t>videoanimaciju</w:t>
            </w:r>
            <w:proofErr w:type="spellEnd"/>
            <w:r w:rsidRPr="002F28DF">
              <w:rPr>
                <w:rFonts w:ascii="Arial Narrow" w:eastAsia="Times New Roman" w:hAnsi="Arial Narrow" w:cs="Times New Roman"/>
                <w:color w:val="000000" w:themeColor="text1"/>
                <w:lang w:eastAsia="hr-HR"/>
              </w:rPr>
              <w:t xml:space="preserve"> u kojoj je detaljno opisan postupak provjere autentičnosti. Svih 8 </w:t>
            </w:r>
            <w:proofErr w:type="spellStart"/>
            <w:r w:rsidRPr="002F28DF">
              <w:rPr>
                <w:rFonts w:ascii="Arial Narrow" w:eastAsia="Times New Roman" w:hAnsi="Arial Narrow" w:cs="Times New Roman"/>
                <w:color w:val="000000" w:themeColor="text1"/>
                <w:lang w:eastAsia="hr-HR"/>
              </w:rPr>
              <w:t>videoanimacija</w:t>
            </w:r>
            <w:proofErr w:type="spellEnd"/>
            <w:r w:rsidRPr="002F28DF">
              <w:rPr>
                <w:rFonts w:ascii="Arial Narrow" w:eastAsia="Times New Roman" w:hAnsi="Arial Narrow" w:cs="Times New Roman"/>
                <w:color w:val="000000" w:themeColor="text1"/>
                <w:lang w:eastAsia="hr-HR"/>
              </w:rPr>
              <w:t xml:space="preserve"> ukupno su do sada pregledane gotovo 132.000 puta.</w:t>
            </w:r>
          </w:p>
          <w:p w14:paraId="5EABD72D" w14:textId="77777777" w:rsidR="00676A9E" w:rsidRPr="002F28DF" w:rsidRDefault="00676A9E"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 xml:space="preserve">Mobilna aplikacija </w:t>
            </w:r>
            <w:proofErr w:type="spellStart"/>
            <w:r w:rsidRPr="002F28DF">
              <w:rPr>
                <w:rFonts w:ascii="Arial Narrow" w:eastAsia="Times New Roman" w:hAnsi="Arial Narrow" w:cs="Times New Roman"/>
                <w:color w:val="000000" w:themeColor="text1"/>
                <w:lang w:eastAsia="hr-HR"/>
              </w:rPr>
              <w:t>mHNB</w:t>
            </w:r>
            <w:proofErr w:type="spellEnd"/>
            <w:r w:rsidRPr="002F28DF">
              <w:rPr>
                <w:rFonts w:ascii="Arial Narrow" w:eastAsia="Times New Roman" w:hAnsi="Arial Narrow" w:cs="Times New Roman"/>
                <w:color w:val="000000" w:themeColor="text1"/>
                <w:lang w:eastAsia="hr-HR"/>
              </w:rPr>
              <w:t xml:space="preserve"> dopunjena je prikazom tečajne liste. Na mobilnoj aplikaciji </w:t>
            </w:r>
            <w:proofErr w:type="spellStart"/>
            <w:r w:rsidRPr="002F28DF">
              <w:rPr>
                <w:rFonts w:ascii="Arial Narrow" w:eastAsia="Times New Roman" w:hAnsi="Arial Narrow" w:cs="Times New Roman"/>
                <w:color w:val="000000" w:themeColor="text1"/>
                <w:lang w:eastAsia="hr-HR"/>
              </w:rPr>
              <w:t>mHNB</w:t>
            </w:r>
            <w:proofErr w:type="spellEnd"/>
            <w:r w:rsidRPr="002F28DF">
              <w:rPr>
                <w:rFonts w:ascii="Arial Narrow" w:eastAsia="Times New Roman" w:hAnsi="Arial Narrow" w:cs="Times New Roman"/>
                <w:color w:val="000000" w:themeColor="text1"/>
                <w:lang w:eastAsia="hr-HR"/>
              </w:rPr>
              <w:t>, uz tečajnu listu Hrvatske narodne banke, dostupna je i usporedba kredita svih banaka, kao i sve relevantne informacije o naknadama za najčešće korištene platne usluge u Hrvatskoj.</w:t>
            </w:r>
          </w:p>
          <w:p w14:paraId="016ACD6A" w14:textId="4F108DF7" w:rsidR="00676A9E" w:rsidRPr="002F28DF" w:rsidRDefault="00676A9E"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Redizajniran</w:t>
            </w:r>
            <w:r w:rsidR="009E3A33">
              <w:rPr>
                <w:rFonts w:ascii="Arial Narrow" w:eastAsia="Times New Roman" w:hAnsi="Arial Narrow" w:cs="Times New Roman"/>
                <w:color w:val="000000" w:themeColor="text1"/>
                <w:lang w:eastAsia="hr-HR"/>
              </w:rPr>
              <w:t>i</w:t>
            </w:r>
            <w:r w:rsidRPr="002F28DF">
              <w:rPr>
                <w:rFonts w:ascii="Arial Narrow" w:eastAsia="Times New Roman" w:hAnsi="Arial Narrow" w:cs="Times New Roman"/>
                <w:color w:val="000000" w:themeColor="text1"/>
                <w:lang w:eastAsia="hr-HR"/>
              </w:rPr>
              <w:t xml:space="preserve"> su letci iz serije "Informiraj se": "Računi za plaćanje", "Krediti", "Štednja"</w:t>
            </w:r>
            <w:r w:rsidR="009E3A33">
              <w:rPr>
                <w:rFonts w:ascii="Arial Narrow" w:eastAsia="Times New Roman" w:hAnsi="Arial Narrow" w:cs="Times New Roman"/>
                <w:color w:val="000000" w:themeColor="text1"/>
                <w:lang w:eastAsia="hr-HR"/>
              </w:rPr>
              <w:t>.</w:t>
            </w:r>
          </w:p>
        </w:tc>
      </w:tr>
      <w:tr w:rsidR="00676A9E" w:rsidRPr="002F28DF" w14:paraId="628C18FE" w14:textId="77777777" w:rsidTr="007E316A">
        <w:trPr>
          <w:trHeight w:val="163"/>
          <w:jc w:val="center"/>
        </w:trPr>
        <w:tc>
          <w:tcPr>
            <w:tcW w:w="563" w:type="dxa"/>
            <w:vMerge/>
            <w:vAlign w:val="center"/>
            <w:hideMark/>
          </w:tcPr>
          <w:p w14:paraId="1DFA734C" w14:textId="77777777" w:rsidR="00676A9E" w:rsidRPr="002F28DF" w:rsidRDefault="00676A9E" w:rsidP="008F2AF2">
            <w:pPr>
              <w:spacing w:after="0"/>
              <w:rPr>
                <w:rFonts w:ascii="Arial Narrow" w:eastAsia="Times New Roman" w:hAnsi="Arial Narrow" w:cs="Times New Roman"/>
                <w:color w:val="666666"/>
                <w:lang w:eastAsia="hr-HR"/>
              </w:rPr>
            </w:pPr>
          </w:p>
        </w:tc>
        <w:tc>
          <w:tcPr>
            <w:tcW w:w="1272" w:type="dxa"/>
            <w:vMerge/>
            <w:vAlign w:val="center"/>
            <w:hideMark/>
          </w:tcPr>
          <w:p w14:paraId="2C25EE1F" w14:textId="77777777" w:rsidR="00676A9E" w:rsidRPr="002F28DF" w:rsidRDefault="00676A9E" w:rsidP="008F2AF2">
            <w:pPr>
              <w:spacing w:after="0"/>
              <w:rPr>
                <w:rFonts w:ascii="Arial Narrow" w:eastAsia="Times New Roman" w:hAnsi="Arial Narrow" w:cs="Times New Roman"/>
                <w:color w:val="666666"/>
                <w:lang w:eastAsia="hr-HR"/>
              </w:rPr>
            </w:pPr>
          </w:p>
        </w:tc>
        <w:tc>
          <w:tcPr>
            <w:tcW w:w="2124" w:type="dxa"/>
            <w:tcMar>
              <w:top w:w="48" w:type="dxa"/>
              <w:left w:w="48" w:type="dxa"/>
              <w:bottom w:w="48" w:type="dxa"/>
              <w:right w:w="48" w:type="dxa"/>
            </w:tcMar>
            <w:vAlign w:val="center"/>
            <w:hideMark/>
          </w:tcPr>
          <w:p w14:paraId="462CE7FD" w14:textId="170F7E23" w:rsidR="00676A9E" w:rsidRPr="002F28DF" w:rsidRDefault="00676A9E" w:rsidP="00DB56DF">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Objava materijala vezanih uz financijske usluge</w:t>
            </w:r>
          </w:p>
        </w:tc>
        <w:tc>
          <w:tcPr>
            <w:tcW w:w="1419" w:type="dxa"/>
            <w:tcMar>
              <w:top w:w="48" w:type="dxa"/>
              <w:left w:w="48" w:type="dxa"/>
              <w:bottom w:w="48" w:type="dxa"/>
              <w:right w:w="48" w:type="dxa"/>
            </w:tcMar>
            <w:vAlign w:val="center"/>
            <w:hideMark/>
          </w:tcPr>
          <w:p w14:paraId="43CCAEC0"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HANFA</w:t>
            </w:r>
          </w:p>
        </w:tc>
        <w:tc>
          <w:tcPr>
            <w:tcW w:w="1266" w:type="dxa"/>
            <w:vAlign w:val="center"/>
            <w:hideMark/>
          </w:tcPr>
          <w:p w14:paraId="1E58CD6D"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Kontinuirano</w:t>
            </w:r>
          </w:p>
        </w:tc>
        <w:tc>
          <w:tcPr>
            <w:tcW w:w="1556" w:type="dxa"/>
            <w:vMerge/>
            <w:vAlign w:val="center"/>
            <w:hideMark/>
          </w:tcPr>
          <w:p w14:paraId="4FCD81A0" w14:textId="77777777" w:rsidR="00676A9E" w:rsidRPr="002F28DF" w:rsidRDefault="00676A9E" w:rsidP="008F2AF2">
            <w:pPr>
              <w:spacing w:after="0"/>
              <w:rPr>
                <w:rFonts w:ascii="Arial Narrow" w:eastAsia="Times New Roman" w:hAnsi="Arial Narrow" w:cs="Times New Roman"/>
                <w:color w:val="000000" w:themeColor="text1"/>
                <w:lang w:eastAsia="hr-HR"/>
              </w:rPr>
            </w:pPr>
          </w:p>
        </w:tc>
        <w:tc>
          <w:tcPr>
            <w:tcW w:w="1131" w:type="dxa"/>
            <w:vAlign w:val="center"/>
          </w:tcPr>
          <w:p w14:paraId="19F2A55A" w14:textId="77777777" w:rsidR="00676A9E" w:rsidRPr="002F28DF" w:rsidRDefault="00676A9E" w:rsidP="008F2AF2">
            <w:pPr>
              <w:jc w:val="center"/>
              <w:rPr>
                <w:rFonts w:ascii="Arial Narrow" w:hAnsi="Arial Narrow"/>
              </w:rPr>
            </w:pPr>
            <w:r w:rsidRPr="002F28DF">
              <w:rPr>
                <w:rFonts w:ascii="Arial Narrow" w:hAnsi="Arial Narrow"/>
              </w:rPr>
              <w:t>Provedeno</w:t>
            </w:r>
          </w:p>
        </w:tc>
        <w:tc>
          <w:tcPr>
            <w:tcW w:w="4775" w:type="dxa"/>
            <w:vAlign w:val="center"/>
            <w:hideMark/>
          </w:tcPr>
          <w:p w14:paraId="0CBE3974" w14:textId="77777777" w:rsidR="00676A9E" w:rsidRPr="002F28DF" w:rsidRDefault="00676A9E"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Objavljeno devet tematskih upozorenja i informacija vezanih uz razvijanje svijesti o koristima i rizicima koji su povezani s različitim vrstama ulaganja i financijskih poslova.</w:t>
            </w:r>
          </w:p>
          <w:p w14:paraId="78AEBCC0" w14:textId="6F54BFE3" w:rsidR="00676A9E" w:rsidRPr="002F28DF" w:rsidRDefault="00676A9E"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Redovito su objavljivane informacije EU institucija (Esma, E</w:t>
            </w:r>
            <w:r w:rsidR="009E3A33">
              <w:rPr>
                <w:rFonts w:ascii="Arial Narrow" w:eastAsia="Times New Roman" w:hAnsi="Arial Narrow" w:cs="Times New Roman"/>
                <w:color w:val="000000" w:themeColor="text1"/>
                <w:lang w:eastAsia="hr-HR"/>
              </w:rPr>
              <w:t>IOPA</w:t>
            </w:r>
            <w:r w:rsidRPr="002F28DF">
              <w:rPr>
                <w:rFonts w:ascii="Arial Narrow" w:eastAsia="Times New Roman" w:hAnsi="Arial Narrow" w:cs="Times New Roman"/>
                <w:color w:val="000000" w:themeColor="text1"/>
                <w:lang w:eastAsia="hr-HR"/>
              </w:rPr>
              <w:t>) vezan</w:t>
            </w:r>
            <w:r w:rsidR="009E3A33">
              <w:rPr>
                <w:rFonts w:ascii="Arial Narrow" w:eastAsia="Times New Roman" w:hAnsi="Arial Narrow" w:cs="Times New Roman"/>
                <w:color w:val="000000" w:themeColor="text1"/>
                <w:lang w:eastAsia="hr-HR"/>
              </w:rPr>
              <w:t>e</w:t>
            </w:r>
            <w:r w:rsidRPr="002F28DF">
              <w:rPr>
                <w:rFonts w:ascii="Arial Narrow" w:eastAsia="Times New Roman" w:hAnsi="Arial Narrow" w:cs="Times New Roman"/>
                <w:color w:val="000000" w:themeColor="text1"/>
                <w:lang w:eastAsia="hr-HR"/>
              </w:rPr>
              <w:t xml:space="preserve"> uz zaštitu korisnika financijskih usluga.</w:t>
            </w:r>
          </w:p>
        </w:tc>
      </w:tr>
      <w:tr w:rsidR="00676A9E" w:rsidRPr="002F28DF" w14:paraId="4E064381" w14:textId="77777777" w:rsidTr="007E316A">
        <w:trPr>
          <w:trHeight w:val="163"/>
          <w:jc w:val="center"/>
        </w:trPr>
        <w:tc>
          <w:tcPr>
            <w:tcW w:w="563" w:type="dxa"/>
            <w:vMerge/>
            <w:vAlign w:val="center"/>
            <w:hideMark/>
          </w:tcPr>
          <w:p w14:paraId="33A7C33B"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45F98B0C"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11581252" w14:textId="7267C2DE" w:rsidR="00676A9E" w:rsidRPr="002F28DF" w:rsidRDefault="00676A9E" w:rsidP="00DB56DF">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Izdavanje brošure i informativnih materijala o financijskoj pismenosti na području osiguranja te njihova objava na internetskoj stranici</w:t>
            </w:r>
          </w:p>
        </w:tc>
        <w:tc>
          <w:tcPr>
            <w:tcW w:w="1419" w:type="dxa"/>
            <w:tcMar>
              <w:top w:w="48" w:type="dxa"/>
              <w:left w:w="48" w:type="dxa"/>
              <w:bottom w:w="48" w:type="dxa"/>
              <w:right w:w="48" w:type="dxa"/>
            </w:tcMar>
            <w:vAlign w:val="center"/>
            <w:hideMark/>
          </w:tcPr>
          <w:p w14:paraId="7AC387C9"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HUO</w:t>
            </w:r>
          </w:p>
        </w:tc>
        <w:tc>
          <w:tcPr>
            <w:tcW w:w="1266" w:type="dxa"/>
            <w:vAlign w:val="center"/>
            <w:hideMark/>
          </w:tcPr>
          <w:p w14:paraId="3A3D2C78"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Kontinuirano</w:t>
            </w:r>
          </w:p>
        </w:tc>
        <w:tc>
          <w:tcPr>
            <w:tcW w:w="1556" w:type="dxa"/>
            <w:vMerge/>
            <w:vAlign w:val="center"/>
            <w:hideMark/>
          </w:tcPr>
          <w:p w14:paraId="57DFDA93" w14:textId="77777777" w:rsidR="00676A9E" w:rsidRPr="002F28DF" w:rsidRDefault="00676A9E" w:rsidP="008F2AF2">
            <w:pPr>
              <w:spacing w:after="0"/>
              <w:rPr>
                <w:rFonts w:ascii="Arial Narrow" w:eastAsia="Times New Roman" w:hAnsi="Arial Narrow" w:cs="Times New Roman"/>
                <w:color w:val="000000" w:themeColor="text1"/>
                <w:lang w:eastAsia="hr-HR"/>
              </w:rPr>
            </w:pPr>
          </w:p>
        </w:tc>
        <w:tc>
          <w:tcPr>
            <w:tcW w:w="1131" w:type="dxa"/>
            <w:vAlign w:val="center"/>
          </w:tcPr>
          <w:p w14:paraId="41D11138" w14:textId="77777777" w:rsidR="00676A9E" w:rsidRPr="002F28DF" w:rsidRDefault="00676A9E" w:rsidP="008F2AF2">
            <w:pPr>
              <w:jc w:val="center"/>
              <w:rPr>
                <w:rFonts w:ascii="Arial Narrow" w:hAnsi="Arial Narrow"/>
              </w:rPr>
            </w:pPr>
            <w:r w:rsidRPr="002F28DF">
              <w:rPr>
                <w:rFonts w:ascii="Arial Narrow" w:hAnsi="Arial Narrow"/>
              </w:rPr>
              <w:t>Provedeno</w:t>
            </w:r>
          </w:p>
        </w:tc>
        <w:tc>
          <w:tcPr>
            <w:tcW w:w="4775" w:type="dxa"/>
            <w:vAlign w:val="center"/>
            <w:hideMark/>
          </w:tcPr>
          <w:p w14:paraId="0C8E66B1" w14:textId="53C694B2" w:rsidR="00676A9E" w:rsidRPr="002F28DF" w:rsidRDefault="00676A9E" w:rsidP="008F2AF2">
            <w:pPr>
              <w:spacing w:after="0"/>
              <w:jc w:val="both"/>
              <w:rPr>
                <w:rFonts w:ascii="Arial Narrow" w:eastAsia="Times New Roman" w:hAnsi="Arial Narrow" w:cs="Arial"/>
                <w:color w:val="000000" w:themeColor="text1"/>
                <w:lang w:eastAsia="hr-HR"/>
              </w:rPr>
            </w:pPr>
            <w:r w:rsidRPr="002F28DF">
              <w:rPr>
                <w:rFonts w:ascii="Arial Narrow" w:eastAsia="Times New Roman" w:hAnsi="Arial Narrow" w:cs="Arial"/>
                <w:lang w:eastAsia="hr-HR"/>
              </w:rPr>
              <w:t xml:space="preserve">Dodatno tiskanje i distribucija (direktno i putem društava za osiguranje) „Čemu zapravo služi osiguranje?“ (tiskano 4000 </w:t>
            </w:r>
            <w:r w:rsidR="009E3A33">
              <w:rPr>
                <w:rFonts w:ascii="Arial Narrow" w:eastAsia="Times New Roman" w:hAnsi="Arial Narrow" w:cs="Arial"/>
                <w:lang w:eastAsia="hr-HR"/>
              </w:rPr>
              <w:t>materijala</w:t>
            </w:r>
            <w:r w:rsidRPr="002F28DF">
              <w:rPr>
                <w:rFonts w:ascii="Arial Narrow" w:eastAsia="Times New Roman" w:hAnsi="Arial Narrow" w:cs="Arial"/>
                <w:lang w:eastAsia="hr-HR"/>
              </w:rPr>
              <w:t>), letak „</w:t>
            </w:r>
            <w:proofErr w:type="spellStart"/>
            <w:r w:rsidRPr="002F28DF">
              <w:rPr>
                <w:rFonts w:ascii="Arial Narrow" w:eastAsia="Times New Roman" w:hAnsi="Arial Narrow" w:cs="Arial"/>
                <w:bCs/>
                <w:lang w:eastAsia="hr-HR"/>
              </w:rPr>
              <w:t>OsigurajMudro</w:t>
            </w:r>
            <w:proofErr w:type="spellEnd"/>
            <w:r w:rsidRPr="002F28DF">
              <w:rPr>
                <w:rFonts w:ascii="Arial Narrow" w:eastAsia="Times New Roman" w:hAnsi="Arial Narrow" w:cs="Arial"/>
                <w:bCs/>
                <w:lang w:eastAsia="hr-HR"/>
              </w:rPr>
              <w:t xml:space="preserve"> – </w:t>
            </w:r>
            <w:r w:rsidRPr="002F28DF">
              <w:rPr>
                <w:rFonts w:ascii="Arial Narrow" w:eastAsia="Times New Roman" w:hAnsi="Arial Narrow" w:cs="Arial"/>
                <w:bCs/>
                <w:i/>
                <w:lang w:eastAsia="hr-HR"/>
              </w:rPr>
              <w:t>provjeri prije putovanja</w:t>
            </w:r>
            <w:r w:rsidR="009E3A33">
              <w:rPr>
                <w:rFonts w:ascii="Arial Narrow" w:eastAsia="Times New Roman" w:hAnsi="Arial Narrow" w:cs="Arial"/>
                <w:bCs/>
                <w:i/>
                <w:lang w:eastAsia="hr-HR"/>
              </w:rPr>
              <w:t>“</w:t>
            </w:r>
            <w:r w:rsidRPr="002F28DF">
              <w:rPr>
                <w:rFonts w:ascii="Arial Narrow" w:eastAsia="Times New Roman" w:hAnsi="Arial Narrow" w:cs="Arial"/>
                <w:lang w:eastAsia="hr-HR"/>
              </w:rPr>
              <w:t xml:space="preserve">, letak </w:t>
            </w:r>
            <w:r w:rsidR="009E3A33">
              <w:rPr>
                <w:rFonts w:ascii="Arial Narrow" w:eastAsia="Times New Roman" w:hAnsi="Arial Narrow" w:cs="Arial"/>
                <w:lang w:eastAsia="hr-HR"/>
              </w:rPr>
              <w:t>„</w:t>
            </w:r>
            <w:proofErr w:type="spellStart"/>
            <w:r w:rsidRPr="002F28DF">
              <w:rPr>
                <w:rFonts w:ascii="Arial Narrow" w:eastAsia="Times New Roman" w:hAnsi="Arial Narrow" w:cs="Arial"/>
                <w:lang w:eastAsia="hr-HR"/>
              </w:rPr>
              <w:t>OsigurajMudro</w:t>
            </w:r>
            <w:proofErr w:type="spellEnd"/>
            <w:r w:rsidRPr="002F28DF">
              <w:rPr>
                <w:rFonts w:ascii="Arial Narrow" w:eastAsia="Times New Roman" w:hAnsi="Arial Narrow" w:cs="Arial"/>
                <w:lang w:eastAsia="hr-HR"/>
              </w:rPr>
              <w:t xml:space="preserve"> </w:t>
            </w:r>
            <w:r w:rsidRPr="002F28DF">
              <w:rPr>
                <w:rFonts w:ascii="Arial Narrow" w:eastAsia="Times New Roman" w:hAnsi="Arial Narrow" w:cs="Arial"/>
                <w:i/>
                <w:lang w:eastAsia="hr-HR"/>
              </w:rPr>
              <w:t xml:space="preserve">- </w:t>
            </w:r>
            <w:r w:rsidRPr="002F28DF">
              <w:rPr>
                <w:rFonts w:ascii="Arial Narrow" w:hAnsi="Arial Narrow"/>
                <w:i/>
              </w:rPr>
              <w:t xml:space="preserve"> </w:t>
            </w:r>
            <w:r w:rsidRPr="002F28DF">
              <w:rPr>
                <w:rFonts w:ascii="Arial Narrow" w:eastAsia="Times New Roman" w:hAnsi="Arial Narrow" w:cs="Arial"/>
                <w:i/>
                <w:lang w:eastAsia="hr-HR"/>
              </w:rPr>
              <w:t>usvoji pet važnih odluka vezanih uz osiguranje</w:t>
            </w:r>
            <w:r w:rsidR="009E3A33">
              <w:rPr>
                <w:rFonts w:ascii="Arial Narrow" w:eastAsia="Times New Roman" w:hAnsi="Arial Narrow" w:cs="Arial"/>
                <w:i/>
                <w:lang w:eastAsia="hr-HR"/>
              </w:rPr>
              <w:t>“</w:t>
            </w:r>
            <w:r w:rsidRPr="002F28DF">
              <w:rPr>
                <w:rFonts w:ascii="Arial Narrow" w:eastAsia="Times New Roman" w:hAnsi="Arial Narrow" w:cs="Arial"/>
                <w:lang w:eastAsia="hr-HR"/>
              </w:rPr>
              <w:t xml:space="preserve"> i ove je godine korišten u edukativnim aktivnostima HUO i društava za osiguranje (distribuirano cca 2000 letaka).</w:t>
            </w:r>
          </w:p>
        </w:tc>
      </w:tr>
      <w:tr w:rsidR="00676A9E" w:rsidRPr="002F28DF" w14:paraId="3FAA01BF" w14:textId="77777777" w:rsidTr="009E3A33">
        <w:trPr>
          <w:trHeight w:val="1024"/>
          <w:jc w:val="center"/>
        </w:trPr>
        <w:tc>
          <w:tcPr>
            <w:tcW w:w="563" w:type="dxa"/>
            <w:vMerge/>
            <w:vAlign w:val="center"/>
          </w:tcPr>
          <w:p w14:paraId="61589656"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tcPr>
          <w:p w14:paraId="1E8C3F5B"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05673EEF" w14:textId="77777777" w:rsidR="00676A9E" w:rsidRPr="002F28DF" w:rsidRDefault="00676A9E" w:rsidP="008F2AF2">
            <w:pPr>
              <w:spacing w:after="0"/>
              <w:rPr>
                <w:rFonts w:ascii="Arial Narrow" w:hAnsi="Arial Narrow"/>
                <w:color w:val="000000" w:themeColor="text1"/>
                <w:lang w:eastAsia="hr-HR"/>
              </w:rPr>
            </w:pPr>
            <w:r w:rsidRPr="002F28DF">
              <w:rPr>
                <w:rFonts w:ascii="Arial Narrow" w:hAnsi="Arial Narrow"/>
                <w:color w:val="000000" w:themeColor="text1"/>
                <w:lang w:eastAsia="hr-HR"/>
              </w:rPr>
              <w:t>Pokretanje znanstveno stručnog časopisa „Hrvatski časopis za OSIGURANJE“</w:t>
            </w:r>
          </w:p>
        </w:tc>
        <w:tc>
          <w:tcPr>
            <w:tcW w:w="1419" w:type="dxa"/>
            <w:tcMar>
              <w:top w:w="48" w:type="dxa"/>
              <w:left w:w="48" w:type="dxa"/>
              <w:bottom w:w="48" w:type="dxa"/>
              <w:right w:w="48" w:type="dxa"/>
            </w:tcMar>
            <w:vAlign w:val="center"/>
          </w:tcPr>
          <w:p w14:paraId="64E60521"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HUO</w:t>
            </w:r>
          </w:p>
        </w:tc>
        <w:tc>
          <w:tcPr>
            <w:tcW w:w="1266" w:type="dxa"/>
            <w:vAlign w:val="center"/>
          </w:tcPr>
          <w:p w14:paraId="675FA691" w14:textId="77777777" w:rsidR="00676A9E" w:rsidRPr="002F28DF" w:rsidRDefault="00676A9E" w:rsidP="008F2AF2">
            <w:pPr>
              <w:spacing w:after="0"/>
              <w:jc w:val="center"/>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color w:val="000000" w:themeColor="text1"/>
                <w:lang w:eastAsia="hr-HR"/>
              </w:rPr>
              <w:t>2xgodišnje</w:t>
            </w:r>
          </w:p>
        </w:tc>
        <w:tc>
          <w:tcPr>
            <w:tcW w:w="1556" w:type="dxa"/>
            <w:vMerge/>
            <w:vAlign w:val="center"/>
          </w:tcPr>
          <w:p w14:paraId="5B85F1E0"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131" w:type="dxa"/>
            <w:vAlign w:val="center"/>
          </w:tcPr>
          <w:p w14:paraId="3C9CF91D" w14:textId="77777777" w:rsidR="00676A9E" w:rsidRPr="002F28DF" w:rsidRDefault="00676A9E" w:rsidP="008F2AF2">
            <w:pPr>
              <w:jc w:val="center"/>
              <w:rPr>
                <w:rFonts w:ascii="Arial Narrow" w:hAnsi="Arial Narrow"/>
              </w:rPr>
            </w:pPr>
            <w:r w:rsidRPr="002F28DF">
              <w:rPr>
                <w:rFonts w:ascii="Arial Narrow" w:hAnsi="Arial Narrow"/>
              </w:rPr>
              <w:t>Provedeno</w:t>
            </w:r>
          </w:p>
        </w:tc>
        <w:tc>
          <w:tcPr>
            <w:tcW w:w="4775" w:type="dxa"/>
            <w:vAlign w:val="center"/>
          </w:tcPr>
          <w:p w14:paraId="6D0DA619" w14:textId="0FBC246E" w:rsidR="00676A9E" w:rsidRPr="002F28DF" w:rsidRDefault="00676A9E" w:rsidP="008F2AF2">
            <w:pPr>
              <w:spacing w:after="0"/>
              <w:jc w:val="both"/>
              <w:rPr>
                <w:rFonts w:ascii="Arial Narrow" w:eastAsia="Times New Roman" w:hAnsi="Arial Narrow" w:cs="Times New Roman"/>
                <w:color w:val="548DD4" w:themeColor="text2" w:themeTint="99"/>
                <w:lang w:eastAsia="hr-HR"/>
              </w:rPr>
            </w:pPr>
            <w:r w:rsidRPr="002F28DF">
              <w:rPr>
                <w:rFonts w:ascii="Arial Narrow" w:hAnsi="Arial Narrow"/>
                <w:color w:val="000000" w:themeColor="text1"/>
                <w:lang w:eastAsia="hr-HR"/>
              </w:rPr>
              <w:t xml:space="preserve">HUO je u 2019. godini pokrenuo znanstveno-stručni časopis „Hrvatski časopis za OSIGURANJE“. Cilj </w:t>
            </w:r>
            <w:r w:rsidR="009E3A33">
              <w:rPr>
                <w:rFonts w:ascii="Arial Narrow" w:hAnsi="Arial Narrow"/>
                <w:color w:val="000000" w:themeColor="text1"/>
                <w:lang w:eastAsia="hr-HR"/>
              </w:rPr>
              <w:t xml:space="preserve">časopisa </w:t>
            </w:r>
            <w:r w:rsidRPr="002F28DF">
              <w:rPr>
                <w:rFonts w:ascii="Arial Narrow" w:hAnsi="Arial Narrow"/>
                <w:color w:val="000000" w:themeColor="text1"/>
                <w:lang w:eastAsia="hr-HR"/>
              </w:rPr>
              <w:t xml:space="preserve">je unapređenje, afirmacija i promocija </w:t>
            </w:r>
            <w:proofErr w:type="spellStart"/>
            <w:r w:rsidRPr="002F28DF">
              <w:rPr>
                <w:rFonts w:ascii="Arial Narrow" w:hAnsi="Arial Narrow"/>
                <w:color w:val="000000" w:themeColor="text1"/>
                <w:lang w:eastAsia="hr-HR"/>
              </w:rPr>
              <w:t>osigurateljske</w:t>
            </w:r>
            <w:proofErr w:type="spellEnd"/>
            <w:r w:rsidRPr="002F28DF">
              <w:rPr>
                <w:rFonts w:ascii="Arial Narrow" w:hAnsi="Arial Narrow"/>
                <w:color w:val="000000" w:themeColor="text1"/>
                <w:lang w:eastAsia="hr-HR"/>
              </w:rPr>
              <w:t xml:space="preserve"> znanosti i struke. Časopis izlazi dva puta godišnje.</w:t>
            </w:r>
          </w:p>
        </w:tc>
      </w:tr>
      <w:tr w:rsidR="00676A9E" w:rsidRPr="002F28DF" w14:paraId="0C110DE9" w14:textId="77777777" w:rsidTr="00A946E1">
        <w:trPr>
          <w:trHeight w:val="709"/>
          <w:jc w:val="center"/>
        </w:trPr>
        <w:tc>
          <w:tcPr>
            <w:tcW w:w="563" w:type="dxa"/>
            <w:vMerge/>
            <w:vAlign w:val="center"/>
          </w:tcPr>
          <w:p w14:paraId="7811CF2E"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tcPr>
          <w:p w14:paraId="5E460CE6"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4069B0B1" w14:textId="77777777"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Izrada edukativnih materijala za mlade o sindikalnom organiziranju i radnim pravima</w:t>
            </w:r>
          </w:p>
        </w:tc>
        <w:tc>
          <w:tcPr>
            <w:tcW w:w="1419" w:type="dxa"/>
            <w:tcMar>
              <w:top w:w="48" w:type="dxa"/>
              <w:left w:w="48" w:type="dxa"/>
              <w:bottom w:w="48" w:type="dxa"/>
              <w:right w:w="48" w:type="dxa"/>
            </w:tcMar>
            <w:vAlign w:val="center"/>
          </w:tcPr>
          <w:p w14:paraId="31AC47AD"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SSSH</w:t>
            </w:r>
          </w:p>
        </w:tc>
        <w:tc>
          <w:tcPr>
            <w:tcW w:w="1266" w:type="dxa"/>
            <w:vAlign w:val="center"/>
          </w:tcPr>
          <w:p w14:paraId="3946755D"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tcPr>
          <w:p w14:paraId="5F114F7E" w14:textId="77777777" w:rsidR="00676A9E" w:rsidRPr="002F28DF" w:rsidRDefault="00676A9E" w:rsidP="008F2AF2">
            <w:pPr>
              <w:spacing w:after="0"/>
              <w:rPr>
                <w:rFonts w:ascii="Arial Narrow" w:eastAsia="Times New Roman" w:hAnsi="Arial Narrow" w:cs="Times New Roman"/>
                <w:lang w:eastAsia="hr-HR"/>
              </w:rPr>
            </w:pPr>
          </w:p>
        </w:tc>
        <w:tc>
          <w:tcPr>
            <w:tcW w:w="1131" w:type="dxa"/>
            <w:vAlign w:val="center"/>
          </w:tcPr>
          <w:p w14:paraId="36238564"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vAlign w:val="center"/>
          </w:tcPr>
          <w:p w14:paraId="0BC12765" w14:textId="05E472E1" w:rsidR="00676A9E" w:rsidRPr="002F28DF" w:rsidRDefault="00676A9E" w:rsidP="008F2AF2">
            <w:pPr>
              <w:spacing w:after="0"/>
              <w:jc w:val="both"/>
              <w:rPr>
                <w:rFonts w:ascii="Arial Narrow" w:hAnsi="Arial Narrow"/>
              </w:rPr>
            </w:pPr>
            <w:r w:rsidRPr="002F28DF">
              <w:rPr>
                <w:rFonts w:ascii="Arial Narrow" w:hAnsi="Arial Narrow"/>
              </w:rPr>
              <w:t>Web stranicu Sindikata umirovljenika Hrvatske posjetilo je na današnji dan 109.001 građana.</w:t>
            </w:r>
            <w:r w:rsidR="009D00B1">
              <w:rPr>
                <w:rFonts w:ascii="Arial Narrow" w:hAnsi="Arial Narrow"/>
              </w:rPr>
              <w:t xml:space="preserve"> </w:t>
            </w:r>
            <w:r w:rsidRPr="002F28DF">
              <w:rPr>
                <w:rFonts w:ascii="Arial Narrow" w:hAnsi="Arial Narrow"/>
              </w:rPr>
              <w:t xml:space="preserve">“Glas umirovljenika“ </w:t>
            </w:r>
            <w:r w:rsidR="009D00B1">
              <w:rPr>
                <w:rFonts w:ascii="Arial Narrow" w:hAnsi="Arial Narrow"/>
              </w:rPr>
              <w:t xml:space="preserve">tiska se </w:t>
            </w:r>
            <w:r w:rsidRPr="002F28DF">
              <w:rPr>
                <w:rFonts w:ascii="Arial Narrow" w:hAnsi="Arial Narrow"/>
              </w:rPr>
              <w:t xml:space="preserve">11 puta godišnje </w:t>
            </w:r>
            <w:r w:rsidR="009D00B1">
              <w:rPr>
                <w:rFonts w:ascii="Arial Narrow" w:hAnsi="Arial Narrow"/>
              </w:rPr>
              <w:t>u</w:t>
            </w:r>
            <w:r w:rsidRPr="002F28DF">
              <w:rPr>
                <w:rFonts w:ascii="Arial Narrow" w:hAnsi="Arial Narrow"/>
              </w:rPr>
              <w:t xml:space="preserve"> 1.300 primjeraka.</w:t>
            </w:r>
            <w:r w:rsidRPr="002F28DF">
              <w:rPr>
                <w:rFonts w:ascii="Arial Narrow" w:hAnsi="Arial Narrow"/>
                <w:u w:val="single"/>
              </w:rPr>
              <w:t xml:space="preserve"> </w:t>
            </w:r>
            <w:r w:rsidRPr="002F28DF">
              <w:rPr>
                <w:rFonts w:ascii="Arial Narrow" w:hAnsi="Arial Narrow"/>
              </w:rPr>
              <w:t>Edukativni materijal za mlade o sindikalnom organiziranju i radnim pravima „Mali vodič za veliku borbu“ tiskan u 2.000 primjeraka</w:t>
            </w:r>
            <w:r w:rsidR="009D00B1">
              <w:rPr>
                <w:rFonts w:ascii="Arial Narrow" w:hAnsi="Arial Narrow"/>
              </w:rPr>
              <w:t xml:space="preserve">, </w:t>
            </w:r>
            <w:r w:rsidRPr="002F28DF">
              <w:rPr>
                <w:rFonts w:ascii="Arial Narrow" w:hAnsi="Arial Narrow"/>
              </w:rPr>
              <w:t>letak u 2.000 primjeraka</w:t>
            </w:r>
            <w:r w:rsidR="006004D7">
              <w:rPr>
                <w:rFonts w:ascii="Arial Narrow" w:hAnsi="Arial Narrow"/>
              </w:rPr>
              <w:t>.</w:t>
            </w:r>
          </w:p>
        </w:tc>
      </w:tr>
      <w:tr w:rsidR="00676A9E" w:rsidRPr="002F28DF" w14:paraId="7B2C377D" w14:textId="77777777" w:rsidTr="001B149E">
        <w:trPr>
          <w:trHeight w:val="757"/>
          <w:jc w:val="center"/>
        </w:trPr>
        <w:tc>
          <w:tcPr>
            <w:tcW w:w="563" w:type="dxa"/>
            <w:vMerge/>
            <w:tcBorders>
              <w:bottom w:val="single" w:sz="4" w:space="0" w:color="auto"/>
            </w:tcBorders>
            <w:vAlign w:val="center"/>
            <w:hideMark/>
          </w:tcPr>
          <w:p w14:paraId="054F4A50"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tcBorders>
              <w:bottom w:val="single" w:sz="4" w:space="0" w:color="auto"/>
            </w:tcBorders>
            <w:vAlign w:val="center"/>
            <w:hideMark/>
          </w:tcPr>
          <w:p w14:paraId="4DE2880C"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vMerge w:val="restart"/>
            <w:tcBorders>
              <w:bottom w:val="single" w:sz="4" w:space="0" w:color="auto"/>
            </w:tcBorders>
            <w:tcMar>
              <w:top w:w="48" w:type="dxa"/>
              <w:left w:w="48" w:type="dxa"/>
              <w:bottom w:w="48" w:type="dxa"/>
              <w:right w:w="48" w:type="dxa"/>
            </w:tcMar>
            <w:vAlign w:val="center"/>
            <w:hideMark/>
          </w:tcPr>
          <w:p w14:paraId="068A1BEA" w14:textId="01749C57" w:rsidR="00676A9E" w:rsidRPr="002F28DF" w:rsidRDefault="00676A9E" w:rsidP="00DB56DF">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Provedba projekta financijske pismenosti, faza II, </w:t>
            </w:r>
            <w:r w:rsidRPr="002F28DF">
              <w:rPr>
                <w:rFonts w:ascii="Arial Narrow" w:eastAsia="Times New Roman" w:hAnsi="Arial Narrow" w:cs="Times New Roman"/>
                <w:i/>
                <w:lang w:eastAsia="hr-HR"/>
              </w:rPr>
              <w:t>„Zašto (ni)ovo nismo učili u školi“</w:t>
            </w:r>
            <w:r w:rsidRPr="002F28DF">
              <w:rPr>
                <w:rFonts w:ascii="Arial Narrow" w:eastAsia="Times New Roman" w:hAnsi="Arial Narrow" w:cs="Times New Roman"/>
                <w:lang w:eastAsia="hr-HR"/>
              </w:rPr>
              <w:t>, za građane 18+ i objava na internetskoj stranici</w:t>
            </w:r>
          </w:p>
        </w:tc>
        <w:tc>
          <w:tcPr>
            <w:tcW w:w="1419" w:type="dxa"/>
            <w:vMerge w:val="restart"/>
            <w:tcBorders>
              <w:bottom w:val="single" w:sz="4" w:space="0" w:color="auto"/>
            </w:tcBorders>
            <w:tcMar>
              <w:top w:w="48" w:type="dxa"/>
              <w:left w:w="48" w:type="dxa"/>
              <w:bottom w:w="48" w:type="dxa"/>
              <w:right w:w="48" w:type="dxa"/>
            </w:tcMar>
            <w:vAlign w:val="center"/>
            <w:hideMark/>
          </w:tcPr>
          <w:p w14:paraId="7B5D9487"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UMFO</w:t>
            </w:r>
          </w:p>
        </w:tc>
        <w:tc>
          <w:tcPr>
            <w:tcW w:w="1266" w:type="dxa"/>
            <w:tcBorders>
              <w:bottom w:val="single" w:sz="4" w:space="0" w:color="auto"/>
            </w:tcBorders>
            <w:tcMar>
              <w:top w:w="48" w:type="dxa"/>
              <w:left w:w="48" w:type="dxa"/>
              <w:bottom w:w="48" w:type="dxa"/>
              <w:right w:w="48" w:type="dxa"/>
            </w:tcMar>
            <w:vAlign w:val="center"/>
            <w:hideMark/>
          </w:tcPr>
          <w:p w14:paraId="50180BE8"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II. kvartal</w:t>
            </w:r>
          </w:p>
        </w:tc>
        <w:tc>
          <w:tcPr>
            <w:tcW w:w="1556" w:type="dxa"/>
            <w:vMerge/>
            <w:tcBorders>
              <w:bottom w:val="single" w:sz="4" w:space="0" w:color="auto"/>
            </w:tcBorders>
            <w:vAlign w:val="center"/>
            <w:hideMark/>
          </w:tcPr>
          <w:p w14:paraId="458DAFB4" w14:textId="77777777" w:rsidR="00676A9E" w:rsidRPr="002F28DF" w:rsidRDefault="00676A9E" w:rsidP="008F2AF2">
            <w:pPr>
              <w:spacing w:after="0"/>
              <w:rPr>
                <w:rFonts w:ascii="Arial Narrow" w:eastAsia="Times New Roman" w:hAnsi="Arial Narrow" w:cs="Times New Roman"/>
                <w:lang w:eastAsia="hr-HR"/>
              </w:rPr>
            </w:pPr>
          </w:p>
        </w:tc>
        <w:tc>
          <w:tcPr>
            <w:tcW w:w="1131" w:type="dxa"/>
            <w:vMerge w:val="restart"/>
            <w:vAlign w:val="center"/>
          </w:tcPr>
          <w:p w14:paraId="679A5FDC"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vMerge w:val="restart"/>
            <w:vAlign w:val="center"/>
            <w:hideMark/>
          </w:tcPr>
          <w:p w14:paraId="285C621A" w14:textId="77777777" w:rsidR="00676A9E" w:rsidRPr="002F28DF" w:rsidRDefault="00676A9E"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Odrađeno kroz medije -  objavljivanje edukativnih materijala na portalima medija i kroz tiskana izdanja Večernjeg lista i 24 sata. </w:t>
            </w:r>
          </w:p>
        </w:tc>
      </w:tr>
      <w:tr w:rsidR="00676A9E" w:rsidRPr="002F28DF" w14:paraId="54887793" w14:textId="77777777" w:rsidTr="00A946E1">
        <w:trPr>
          <w:trHeight w:val="163"/>
          <w:jc w:val="center"/>
        </w:trPr>
        <w:tc>
          <w:tcPr>
            <w:tcW w:w="563" w:type="dxa"/>
            <w:vMerge/>
            <w:vAlign w:val="center"/>
          </w:tcPr>
          <w:p w14:paraId="6A59B184"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tcPr>
          <w:p w14:paraId="0DFBFF94"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vMerge/>
            <w:tcMar>
              <w:top w:w="48" w:type="dxa"/>
              <w:left w:w="48" w:type="dxa"/>
              <w:bottom w:w="48" w:type="dxa"/>
              <w:right w:w="48" w:type="dxa"/>
            </w:tcMar>
            <w:vAlign w:val="center"/>
          </w:tcPr>
          <w:p w14:paraId="17889674" w14:textId="77777777" w:rsidR="00676A9E" w:rsidRPr="002F28DF" w:rsidRDefault="00676A9E" w:rsidP="008F2AF2">
            <w:pPr>
              <w:spacing w:after="0"/>
              <w:rPr>
                <w:rFonts w:ascii="Arial Narrow" w:eastAsia="Times New Roman" w:hAnsi="Arial Narrow" w:cs="Times New Roman"/>
                <w:lang w:eastAsia="hr-HR"/>
              </w:rPr>
            </w:pPr>
          </w:p>
        </w:tc>
        <w:tc>
          <w:tcPr>
            <w:tcW w:w="1419" w:type="dxa"/>
            <w:vMerge/>
            <w:tcMar>
              <w:top w:w="48" w:type="dxa"/>
              <w:left w:w="48" w:type="dxa"/>
              <w:bottom w:w="48" w:type="dxa"/>
              <w:right w:w="48" w:type="dxa"/>
            </w:tcMar>
            <w:vAlign w:val="center"/>
          </w:tcPr>
          <w:p w14:paraId="6E0090C4" w14:textId="77777777" w:rsidR="00676A9E" w:rsidRPr="002F28DF" w:rsidRDefault="00676A9E" w:rsidP="008F2AF2">
            <w:pPr>
              <w:spacing w:after="0"/>
              <w:jc w:val="center"/>
              <w:rPr>
                <w:rFonts w:ascii="Arial Narrow" w:eastAsia="Times New Roman" w:hAnsi="Arial Narrow" w:cs="Times New Roman"/>
                <w:lang w:eastAsia="hr-HR"/>
              </w:rPr>
            </w:pPr>
          </w:p>
        </w:tc>
        <w:tc>
          <w:tcPr>
            <w:tcW w:w="1266" w:type="dxa"/>
            <w:tcMar>
              <w:top w:w="48" w:type="dxa"/>
              <w:left w:w="48" w:type="dxa"/>
              <w:bottom w:w="48" w:type="dxa"/>
              <w:right w:w="48" w:type="dxa"/>
            </w:tcMar>
            <w:vAlign w:val="center"/>
          </w:tcPr>
          <w:p w14:paraId="26BEAAFD"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IV. kvartal</w:t>
            </w:r>
          </w:p>
        </w:tc>
        <w:tc>
          <w:tcPr>
            <w:tcW w:w="1556" w:type="dxa"/>
            <w:vMerge/>
            <w:vAlign w:val="center"/>
          </w:tcPr>
          <w:p w14:paraId="7BB26214" w14:textId="77777777" w:rsidR="00676A9E" w:rsidRPr="002F28DF" w:rsidRDefault="00676A9E" w:rsidP="008F2AF2">
            <w:pPr>
              <w:spacing w:after="0"/>
              <w:rPr>
                <w:rFonts w:ascii="Arial Narrow" w:eastAsia="Times New Roman" w:hAnsi="Arial Narrow" w:cs="Times New Roman"/>
                <w:lang w:eastAsia="hr-HR"/>
              </w:rPr>
            </w:pPr>
          </w:p>
        </w:tc>
        <w:tc>
          <w:tcPr>
            <w:tcW w:w="1131" w:type="dxa"/>
            <w:vMerge/>
            <w:vAlign w:val="center"/>
          </w:tcPr>
          <w:p w14:paraId="0569A5FC" w14:textId="77777777" w:rsidR="00676A9E" w:rsidRPr="002F28DF" w:rsidRDefault="00676A9E" w:rsidP="008F2AF2">
            <w:pPr>
              <w:spacing w:after="0"/>
              <w:jc w:val="center"/>
              <w:rPr>
                <w:rFonts w:ascii="Arial Narrow" w:eastAsia="Times New Roman" w:hAnsi="Arial Narrow" w:cs="Times New Roman"/>
                <w:lang w:eastAsia="hr-HR"/>
              </w:rPr>
            </w:pPr>
          </w:p>
        </w:tc>
        <w:tc>
          <w:tcPr>
            <w:tcW w:w="4775" w:type="dxa"/>
            <w:vMerge/>
            <w:vAlign w:val="center"/>
          </w:tcPr>
          <w:p w14:paraId="41116CD1" w14:textId="77777777" w:rsidR="00676A9E" w:rsidRPr="002F28DF" w:rsidRDefault="00676A9E" w:rsidP="008F2AF2">
            <w:pPr>
              <w:pStyle w:val="Tekstkomentara"/>
              <w:spacing w:line="276" w:lineRule="auto"/>
              <w:jc w:val="both"/>
              <w:rPr>
                <w:rFonts w:ascii="Arial Narrow" w:hAnsi="Arial Narrow"/>
                <w:sz w:val="22"/>
                <w:szCs w:val="22"/>
              </w:rPr>
            </w:pPr>
          </w:p>
        </w:tc>
      </w:tr>
      <w:tr w:rsidR="00676A9E" w:rsidRPr="002F28DF" w14:paraId="7A2C966D" w14:textId="77777777" w:rsidTr="00A946E1">
        <w:trPr>
          <w:trHeight w:val="163"/>
          <w:jc w:val="center"/>
        </w:trPr>
        <w:tc>
          <w:tcPr>
            <w:tcW w:w="563" w:type="dxa"/>
            <w:vMerge/>
            <w:vAlign w:val="center"/>
            <w:hideMark/>
          </w:tcPr>
          <w:p w14:paraId="12602097"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0CCF00B3"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7C5A7D35" w14:textId="77777777"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Razvoj i nadogradnja portala i izrada više programa za edukaciju putem interneta, objava relevantnih informacija na internetskoj stranici u svezi s financijskom pismenosti potrošača.</w:t>
            </w:r>
          </w:p>
        </w:tc>
        <w:tc>
          <w:tcPr>
            <w:tcW w:w="1419" w:type="dxa"/>
            <w:vMerge w:val="restart"/>
            <w:tcMar>
              <w:top w:w="48" w:type="dxa"/>
              <w:left w:w="48" w:type="dxa"/>
              <w:bottom w:w="48" w:type="dxa"/>
              <w:right w:w="48" w:type="dxa"/>
            </w:tcMar>
            <w:vAlign w:val="center"/>
            <w:hideMark/>
          </w:tcPr>
          <w:p w14:paraId="36826493"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tc>
        <w:tc>
          <w:tcPr>
            <w:tcW w:w="1266" w:type="dxa"/>
            <w:tcMar>
              <w:top w:w="48" w:type="dxa"/>
              <w:left w:w="48" w:type="dxa"/>
              <w:bottom w:w="48" w:type="dxa"/>
              <w:right w:w="48" w:type="dxa"/>
            </w:tcMar>
            <w:vAlign w:val="center"/>
            <w:hideMark/>
          </w:tcPr>
          <w:p w14:paraId="43591ADE"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vMerge/>
            <w:vAlign w:val="center"/>
            <w:hideMark/>
          </w:tcPr>
          <w:p w14:paraId="4C688AB8" w14:textId="77777777" w:rsidR="00676A9E" w:rsidRPr="002F28DF" w:rsidRDefault="00676A9E" w:rsidP="008F2AF2">
            <w:pPr>
              <w:spacing w:after="0"/>
              <w:rPr>
                <w:rFonts w:ascii="Arial Narrow" w:eastAsia="Times New Roman" w:hAnsi="Arial Narrow" w:cs="Times New Roman"/>
                <w:lang w:eastAsia="hr-HR"/>
              </w:rPr>
            </w:pPr>
          </w:p>
        </w:tc>
        <w:tc>
          <w:tcPr>
            <w:tcW w:w="1131" w:type="dxa"/>
            <w:vAlign w:val="center"/>
          </w:tcPr>
          <w:p w14:paraId="619E870A"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vAlign w:val="center"/>
            <w:hideMark/>
          </w:tcPr>
          <w:p w14:paraId="19AF6E71" w14:textId="3A22F433" w:rsidR="00676A9E" w:rsidRPr="002F28DF" w:rsidRDefault="00676A9E" w:rsidP="008F2AF2">
            <w:pPr>
              <w:pStyle w:val="Tekstkomentara"/>
              <w:spacing w:line="276" w:lineRule="auto"/>
              <w:jc w:val="both"/>
              <w:rPr>
                <w:rFonts w:ascii="Arial Narrow" w:hAnsi="Arial Narrow"/>
                <w:sz w:val="22"/>
                <w:szCs w:val="22"/>
              </w:rPr>
            </w:pPr>
            <w:r w:rsidRPr="002F28DF">
              <w:rPr>
                <w:rFonts w:ascii="Arial Narrow" w:hAnsi="Arial Narrow"/>
                <w:sz w:val="22"/>
                <w:szCs w:val="22"/>
              </w:rPr>
              <w:t>Na portalu je objavljeno 55 edukativnih tekstova, pregledano 7850 puta.</w:t>
            </w:r>
          </w:p>
        </w:tc>
      </w:tr>
      <w:tr w:rsidR="00676A9E" w:rsidRPr="002F28DF" w14:paraId="7C96F320" w14:textId="77777777" w:rsidTr="00A946E1">
        <w:trPr>
          <w:trHeight w:val="680"/>
          <w:jc w:val="center"/>
        </w:trPr>
        <w:tc>
          <w:tcPr>
            <w:tcW w:w="563" w:type="dxa"/>
            <w:vMerge/>
            <w:vAlign w:val="center"/>
          </w:tcPr>
          <w:p w14:paraId="1B93C857"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tcPr>
          <w:p w14:paraId="0F796516"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3F27A84D" w14:textId="2C6FB73F" w:rsidR="00676A9E" w:rsidRPr="002F28DF" w:rsidRDefault="00676A9E" w:rsidP="006004D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Tiskanje i distribucija drugog izdanja besplatnog udžbenika „</w:t>
            </w:r>
            <w:r w:rsidRPr="002F28DF">
              <w:rPr>
                <w:rFonts w:ascii="Arial Narrow" w:eastAsia="Times New Roman" w:hAnsi="Arial Narrow" w:cs="Times New Roman"/>
                <w:i/>
                <w:lang w:eastAsia="hr-HR"/>
              </w:rPr>
              <w:t>Moj novac, moja budućnost“</w:t>
            </w:r>
            <w:r w:rsidRPr="002F28DF">
              <w:rPr>
                <w:rFonts w:ascii="Arial Narrow" w:eastAsia="Times New Roman" w:hAnsi="Arial Narrow" w:cs="Times New Roman"/>
                <w:lang w:eastAsia="hr-HR"/>
              </w:rPr>
              <w:t xml:space="preserve"> namijenjenog učenicima srednje škole </w:t>
            </w:r>
            <w:r w:rsidRPr="002F28DF">
              <w:rPr>
                <w:rFonts w:ascii="Arial Narrow" w:hAnsi="Arial Narrow"/>
              </w:rPr>
              <w:t xml:space="preserve">u skladu s kurikulumom </w:t>
            </w:r>
            <w:proofErr w:type="spellStart"/>
            <w:r w:rsidRPr="002F28DF">
              <w:rPr>
                <w:rFonts w:ascii="Arial Narrow" w:hAnsi="Arial Narrow"/>
              </w:rPr>
              <w:t>međupredmetne</w:t>
            </w:r>
            <w:proofErr w:type="spellEnd"/>
            <w:r w:rsidRPr="002F28DF">
              <w:rPr>
                <w:rFonts w:ascii="Arial Narrow" w:hAnsi="Arial Narrow"/>
              </w:rPr>
              <w:t xml:space="preserve"> teme Poduzetništvo</w:t>
            </w:r>
          </w:p>
        </w:tc>
        <w:tc>
          <w:tcPr>
            <w:tcW w:w="1419" w:type="dxa"/>
            <w:vMerge/>
            <w:vAlign w:val="center"/>
          </w:tcPr>
          <w:p w14:paraId="6F706B5C" w14:textId="77777777" w:rsidR="00676A9E" w:rsidRPr="002F28DF" w:rsidRDefault="00676A9E" w:rsidP="008F2AF2">
            <w:pPr>
              <w:spacing w:after="0"/>
              <w:jc w:val="center"/>
              <w:rPr>
                <w:rFonts w:ascii="Arial Narrow" w:eastAsia="Times New Roman" w:hAnsi="Arial Narrow" w:cs="Times New Roman"/>
                <w:lang w:eastAsia="hr-HR"/>
              </w:rPr>
            </w:pPr>
          </w:p>
        </w:tc>
        <w:tc>
          <w:tcPr>
            <w:tcW w:w="1266" w:type="dxa"/>
            <w:tcMar>
              <w:top w:w="48" w:type="dxa"/>
              <w:left w:w="48" w:type="dxa"/>
              <w:bottom w:w="48" w:type="dxa"/>
              <w:right w:w="48" w:type="dxa"/>
            </w:tcMar>
            <w:vAlign w:val="center"/>
          </w:tcPr>
          <w:p w14:paraId="46D39D03"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IV. kvartal</w:t>
            </w:r>
          </w:p>
        </w:tc>
        <w:tc>
          <w:tcPr>
            <w:tcW w:w="1556" w:type="dxa"/>
            <w:vAlign w:val="center"/>
          </w:tcPr>
          <w:p w14:paraId="3F3B47D8"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Vlastita sredstva / MZO i proračun Grada Zagreba</w:t>
            </w:r>
          </w:p>
        </w:tc>
        <w:tc>
          <w:tcPr>
            <w:tcW w:w="1131" w:type="dxa"/>
            <w:vAlign w:val="center"/>
          </w:tcPr>
          <w:p w14:paraId="603FF572"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vAlign w:val="center"/>
          </w:tcPr>
          <w:p w14:paraId="601BCD7D" w14:textId="77777777" w:rsidR="009D00B1" w:rsidRDefault="009D00B1" w:rsidP="008F2AF2">
            <w:pPr>
              <w:spacing w:after="0"/>
              <w:jc w:val="both"/>
              <w:rPr>
                <w:rFonts w:ascii="Arial Narrow" w:hAnsi="Arial Narrow"/>
              </w:rPr>
            </w:pPr>
            <w:r>
              <w:rPr>
                <w:rFonts w:ascii="Arial Narrow" w:hAnsi="Arial Narrow"/>
              </w:rPr>
              <w:t xml:space="preserve">Objavljen </w:t>
            </w:r>
            <w:r w:rsidR="00676A9E" w:rsidRPr="002F28DF">
              <w:rPr>
                <w:rFonts w:ascii="Arial Narrow" w:hAnsi="Arial Narrow"/>
              </w:rPr>
              <w:t xml:space="preserve">online Priručnik za nastavnike srednjih škola o provedbi nastave financijske pismenosti. </w:t>
            </w:r>
          </w:p>
          <w:p w14:paraId="10B7F74D" w14:textId="5BFC4227" w:rsidR="00676A9E" w:rsidRPr="002F28DF" w:rsidRDefault="00676A9E" w:rsidP="008F2AF2">
            <w:pPr>
              <w:spacing w:after="0"/>
              <w:jc w:val="both"/>
              <w:rPr>
                <w:rFonts w:ascii="Arial Narrow" w:eastAsia="Times New Roman" w:hAnsi="Arial Narrow" w:cs="Times New Roman"/>
                <w:lang w:eastAsia="hr-HR"/>
              </w:rPr>
            </w:pPr>
            <w:r w:rsidRPr="002F28DF">
              <w:rPr>
                <w:rFonts w:ascii="Arial Narrow" w:hAnsi="Arial Narrow"/>
              </w:rPr>
              <w:t>Preuzet 659 puta</w:t>
            </w:r>
            <w:r w:rsidR="009D00B1">
              <w:rPr>
                <w:rFonts w:ascii="Arial Narrow" w:hAnsi="Arial Narrow"/>
              </w:rPr>
              <w:t>.</w:t>
            </w:r>
          </w:p>
        </w:tc>
      </w:tr>
      <w:tr w:rsidR="00676A9E" w:rsidRPr="002F28DF" w14:paraId="35A95414" w14:textId="77777777" w:rsidTr="00676A9E">
        <w:trPr>
          <w:trHeight w:val="709"/>
          <w:jc w:val="center"/>
        </w:trPr>
        <w:tc>
          <w:tcPr>
            <w:tcW w:w="563" w:type="dxa"/>
            <w:vMerge/>
            <w:tcMar>
              <w:top w:w="48" w:type="dxa"/>
              <w:left w:w="48" w:type="dxa"/>
              <w:bottom w:w="48" w:type="dxa"/>
              <w:right w:w="48" w:type="dxa"/>
            </w:tcMar>
            <w:vAlign w:val="center"/>
          </w:tcPr>
          <w:p w14:paraId="45FA0EA2" w14:textId="77777777" w:rsidR="00676A9E" w:rsidRPr="002F28DF" w:rsidRDefault="00676A9E" w:rsidP="008F2AF2">
            <w:pPr>
              <w:spacing w:after="0"/>
              <w:rPr>
                <w:rFonts w:ascii="Arial Narrow" w:eastAsia="Times New Roman" w:hAnsi="Arial Narrow" w:cs="Times New Roman"/>
                <w:lang w:eastAsia="hr-HR"/>
              </w:rPr>
            </w:pPr>
          </w:p>
        </w:tc>
        <w:tc>
          <w:tcPr>
            <w:tcW w:w="1272" w:type="dxa"/>
            <w:vMerge/>
            <w:tcMar>
              <w:top w:w="48" w:type="dxa"/>
              <w:left w:w="48" w:type="dxa"/>
              <w:bottom w:w="48" w:type="dxa"/>
              <w:right w:w="48" w:type="dxa"/>
            </w:tcMar>
            <w:vAlign w:val="center"/>
          </w:tcPr>
          <w:p w14:paraId="25102802" w14:textId="77777777" w:rsidR="00676A9E" w:rsidRPr="002F28DF" w:rsidRDefault="00676A9E" w:rsidP="008F2AF2">
            <w:pPr>
              <w:spacing w:after="0"/>
              <w:rPr>
                <w:rFonts w:ascii="Arial Narrow" w:eastAsia="Times New Roman" w:hAnsi="Arial Narrow" w:cs="Times New Roman"/>
                <w:b/>
                <w:lang w:eastAsia="hr-HR"/>
              </w:rPr>
            </w:pPr>
          </w:p>
        </w:tc>
        <w:tc>
          <w:tcPr>
            <w:tcW w:w="2124" w:type="dxa"/>
            <w:shd w:val="clear" w:color="auto" w:fill="auto"/>
            <w:tcMar>
              <w:top w:w="48" w:type="dxa"/>
              <w:left w:w="48" w:type="dxa"/>
              <w:bottom w:w="48" w:type="dxa"/>
              <w:right w:w="48" w:type="dxa"/>
            </w:tcMar>
            <w:vAlign w:val="center"/>
          </w:tcPr>
          <w:p w14:paraId="77DB8F51" w14:textId="77777777" w:rsidR="00676A9E" w:rsidRPr="002F28DF" w:rsidRDefault="00676A9E" w:rsidP="008F2AF2">
            <w:pPr>
              <w:spacing w:after="0"/>
              <w:rPr>
                <w:rFonts w:ascii="Arial Narrow" w:eastAsia="Times New Roman" w:hAnsi="Arial Narrow" w:cs="Times New Roman"/>
                <w:bCs/>
                <w:lang w:eastAsia="hr-HR"/>
              </w:rPr>
            </w:pPr>
            <w:r w:rsidRPr="002F28DF">
              <w:rPr>
                <w:rFonts w:ascii="Arial Narrow" w:eastAsia="Times New Roman" w:hAnsi="Arial Narrow" w:cs="Times New Roman"/>
                <w:bCs/>
                <w:lang w:eastAsia="hr-HR"/>
              </w:rPr>
              <w:t>Objava relevantnih informacija na internetskoj stranici u svezi financijskom pismenosti potrošača te njezino ažuriranje i nadogradnja www.hife.hr</w:t>
            </w:r>
          </w:p>
        </w:tc>
        <w:tc>
          <w:tcPr>
            <w:tcW w:w="1419" w:type="dxa"/>
            <w:vMerge w:val="restart"/>
            <w:tcMar>
              <w:top w:w="48" w:type="dxa"/>
              <w:left w:w="48" w:type="dxa"/>
              <w:bottom w:w="48" w:type="dxa"/>
              <w:right w:w="48" w:type="dxa"/>
            </w:tcMar>
            <w:vAlign w:val="center"/>
          </w:tcPr>
          <w:p w14:paraId="3D161847"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HIFE</w:t>
            </w:r>
          </w:p>
        </w:tc>
        <w:tc>
          <w:tcPr>
            <w:tcW w:w="1266" w:type="dxa"/>
            <w:vMerge w:val="restart"/>
            <w:shd w:val="clear" w:color="auto" w:fill="auto"/>
            <w:tcMar>
              <w:top w:w="48" w:type="dxa"/>
              <w:left w:w="48" w:type="dxa"/>
              <w:bottom w:w="48" w:type="dxa"/>
              <w:right w:w="48" w:type="dxa"/>
            </w:tcMar>
            <w:vAlign w:val="center"/>
          </w:tcPr>
          <w:p w14:paraId="13AE2D65" w14:textId="77777777" w:rsidR="00676A9E" w:rsidRPr="002F28DF" w:rsidRDefault="00676A9E" w:rsidP="008F2AF2">
            <w:pPr>
              <w:spacing w:after="0"/>
              <w:jc w:val="center"/>
              <w:rPr>
                <w:rFonts w:ascii="Arial Narrow" w:eastAsia="Times New Roman" w:hAnsi="Arial Narrow" w:cs="Times New Roman"/>
                <w:bCs/>
                <w:lang w:eastAsia="hr-HR"/>
              </w:rPr>
            </w:pPr>
            <w:r w:rsidRPr="002F28DF">
              <w:rPr>
                <w:rFonts w:ascii="Arial Narrow" w:eastAsia="Times New Roman" w:hAnsi="Arial Narrow" w:cs="Times New Roman"/>
                <w:bCs/>
                <w:lang w:eastAsia="hr-HR"/>
              </w:rPr>
              <w:t>Kontinuirano</w:t>
            </w:r>
          </w:p>
        </w:tc>
        <w:tc>
          <w:tcPr>
            <w:tcW w:w="1556" w:type="dxa"/>
            <w:vMerge w:val="restart"/>
            <w:shd w:val="clear" w:color="auto" w:fill="auto"/>
            <w:tcMar>
              <w:top w:w="48" w:type="dxa"/>
              <w:left w:w="48" w:type="dxa"/>
              <w:bottom w:w="48" w:type="dxa"/>
              <w:right w:w="48" w:type="dxa"/>
            </w:tcMar>
            <w:vAlign w:val="center"/>
          </w:tcPr>
          <w:p w14:paraId="1C1027C0" w14:textId="77777777" w:rsidR="00676A9E" w:rsidRPr="002F28DF" w:rsidRDefault="00676A9E" w:rsidP="008F2AF2">
            <w:pPr>
              <w:spacing w:after="0"/>
              <w:rPr>
                <w:rFonts w:ascii="Arial Narrow" w:eastAsia="Times New Roman" w:hAnsi="Arial Narrow" w:cs="Times New Roman"/>
                <w:bCs/>
                <w:lang w:eastAsia="hr-HR"/>
              </w:rPr>
            </w:pPr>
            <w:r w:rsidRPr="002F28DF">
              <w:rPr>
                <w:rFonts w:ascii="Arial Narrow" w:eastAsia="Times New Roman" w:hAnsi="Arial Narrow" w:cs="Times New Roman"/>
                <w:bCs/>
                <w:lang w:eastAsia="hr-HR"/>
              </w:rPr>
              <w:t xml:space="preserve">Vlastita sredstva </w:t>
            </w:r>
          </w:p>
        </w:tc>
        <w:tc>
          <w:tcPr>
            <w:tcW w:w="1131" w:type="dxa"/>
            <w:vAlign w:val="center"/>
          </w:tcPr>
          <w:p w14:paraId="32D1C319"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shd w:val="clear" w:color="auto" w:fill="auto"/>
            <w:tcMar>
              <w:top w:w="48" w:type="dxa"/>
              <w:left w:w="48" w:type="dxa"/>
              <w:bottom w:w="48" w:type="dxa"/>
              <w:right w:w="48" w:type="dxa"/>
            </w:tcMar>
            <w:vAlign w:val="center"/>
          </w:tcPr>
          <w:p w14:paraId="34366176" w14:textId="35F29009" w:rsidR="00676A9E" w:rsidRPr="002F28DF" w:rsidRDefault="00676A9E" w:rsidP="008F2AF2">
            <w:pPr>
              <w:spacing w:after="0"/>
              <w:jc w:val="both"/>
              <w:rPr>
                <w:rFonts w:ascii="Arial Narrow" w:eastAsia="Times New Roman" w:hAnsi="Arial Narrow" w:cs="Times New Roman"/>
                <w:bCs/>
                <w:lang w:eastAsia="hr-HR"/>
              </w:rPr>
            </w:pPr>
            <w:r w:rsidRPr="002F28DF">
              <w:rPr>
                <w:rFonts w:ascii="Arial Narrow" w:eastAsia="Times New Roman" w:hAnsi="Arial Narrow" w:cs="Times New Roman"/>
                <w:bCs/>
                <w:lang w:eastAsia="hr-HR"/>
              </w:rPr>
              <w:t xml:space="preserve">Objava 15 </w:t>
            </w:r>
            <w:r w:rsidR="009D00B1">
              <w:rPr>
                <w:rFonts w:ascii="Arial Narrow" w:eastAsia="Times New Roman" w:hAnsi="Arial Narrow" w:cs="Times New Roman"/>
                <w:bCs/>
                <w:lang w:eastAsia="hr-HR"/>
              </w:rPr>
              <w:t xml:space="preserve">materijala </w:t>
            </w:r>
            <w:r w:rsidRPr="002F28DF">
              <w:rPr>
                <w:rFonts w:ascii="Arial Narrow" w:eastAsia="Times New Roman" w:hAnsi="Arial Narrow" w:cs="Times New Roman"/>
                <w:bCs/>
                <w:lang w:eastAsia="hr-HR"/>
              </w:rPr>
              <w:t xml:space="preserve">na temu bankarskih usluga i 15 </w:t>
            </w:r>
            <w:r w:rsidR="009D00B1">
              <w:rPr>
                <w:rFonts w:ascii="Arial Narrow" w:eastAsia="Times New Roman" w:hAnsi="Arial Narrow" w:cs="Times New Roman"/>
                <w:bCs/>
                <w:lang w:eastAsia="hr-HR"/>
              </w:rPr>
              <w:t xml:space="preserve">materijala </w:t>
            </w:r>
            <w:r w:rsidRPr="002F28DF">
              <w:rPr>
                <w:rFonts w:ascii="Arial Narrow" w:eastAsia="Times New Roman" w:hAnsi="Arial Narrow" w:cs="Times New Roman"/>
                <w:bCs/>
                <w:lang w:eastAsia="hr-HR"/>
              </w:rPr>
              <w:t>na temu financijske usluge</w:t>
            </w:r>
          </w:p>
          <w:p w14:paraId="7F31D445" w14:textId="5D41874F" w:rsidR="00676A9E" w:rsidRPr="002F28DF" w:rsidRDefault="00676A9E" w:rsidP="008F2AF2">
            <w:pPr>
              <w:spacing w:after="0"/>
              <w:jc w:val="both"/>
              <w:rPr>
                <w:rFonts w:ascii="Arial Narrow" w:eastAsia="Times New Roman" w:hAnsi="Arial Narrow" w:cs="Times New Roman"/>
                <w:bCs/>
                <w:lang w:eastAsia="hr-HR"/>
              </w:rPr>
            </w:pPr>
            <w:r w:rsidRPr="002F28DF">
              <w:rPr>
                <w:rFonts w:ascii="Arial Narrow" w:eastAsia="Times New Roman" w:hAnsi="Arial Narrow" w:cs="Times New Roman"/>
                <w:bCs/>
                <w:lang w:eastAsia="hr-HR"/>
              </w:rPr>
              <w:t>Objava relevantnih informacija na internetskoj stranici u svezi financijskom pismenosti potrošača te ažuriranje i nadogradnja stranice www.hife.hr</w:t>
            </w:r>
            <w:r w:rsidR="006004D7">
              <w:rPr>
                <w:rFonts w:ascii="Arial Narrow" w:eastAsia="Times New Roman" w:hAnsi="Arial Narrow" w:cs="Times New Roman"/>
                <w:bCs/>
                <w:lang w:eastAsia="hr-HR"/>
              </w:rPr>
              <w:t>.</w:t>
            </w:r>
          </w:p>
        </w:tc>
      </w:tr>
      <w:tr w:rsidR="00676A9E" w:rsidRPr="002F28DF" w14:paraId="52A81586" w14:textId="77777777" w:rsidTr="00676A9E">
        <w:trPr>
          <w:trHeight w:val="709"/>
          <w:jc w:val="center"/>
        </w:trPr>
        <w:tc>
          <w:tcPr>
            <w:tcW w:w="563" w:type="dxa"/>
            <w:vMerge/>
            <w:tcMar>
              <w:top w:w="48" w:type="dxa"/>
              <w:left w:w="48" w:type="dxa"/>
              <w:bottom w:w="48" w:type="dxa"/>
              <w:right w:w="48" w:type="dxa"/>
            </w:tcMar>
            <w:vAlign w:val="center"/>
          </w:tcPr>
          <w:p w14:paraId="3C0B443B" w14:textId="77777777" w:rsidR="00676A9E" w:rsidRPr="002F28DF" w:rsidRDefault="00676A9E" w:rsidP="008F2AF2">
            <w:pPr>
              <w:spacing w:after="0"/>
              <w:rPr>
                <w:rFonts w:ascii="Arial Narrow" w:eastAsia="Times New Roman" w:hAnsi="Arial Narrow" w:cs="Times New Roman"/>
                <w:lang w:eastAsia="hr-HR"/>
              </w:rPr>
            </w:pPr>
          </w:p>
        </w:tc>
        <w:tc>
          <w:tcPr>
            <w:tcW w:w="1272" w:type="dxa"/>
            <w:vMerge/>
            <w:tcMar>
              <w:top w:w="48" w:type="dxa"/>
              <w:left w:w="48" w:type="dxa"/>
              <w:bottom w:w="48" w:type="dxa"/>
              <w:right w:w="48" w:type="dxa"/>
            </w:tcMar>
            <w:vAlign w:val="center"/>
          </w:tcPr>
          <w:p w14:paraId="1745516B" w14:textId="77777777" w:rsidR="00676A9E" w:rsidRPr="002F28DF" w:rsidRDefault="00676A9E" w:rsidP="008F2AF2">
            <w:pPr>
              <w:spacing w:after="0"/>
              <w:rPr>
                <w:rFonts w:ascii="Arial Narrow" w:eastAsia="Times New Roman" w:hAnsi="Arial Narrow" w:cs="Times New Roman"/>
                <w:b/>
                <w:lang w:eastAsia="hr-HR"/>
              </w:rPr>
            </w:pPr>
          </w:p>
        </w:tc>
        <w:tc>
          <w:tcPr>
            <w:tcW w:w="2124" w:type="dxa"/>
            <w:shd w:val="clear" w:color="auto" w:fill="auto"/>
            <w:tcMar>
              <w:top w:w="48" w:type="dxa"/>
              <w:left w:w="48" w:type="dxa"/>
              <w:bottom w:w="48" w:type="dxa"/>
              <w:right w:w="48" w:type="dxa"/>
            </w:tcMar>
            <w:vAlign w:val="center"/>
          </w:tcPr>
          <w:p w14:paraId="5951425F" w14:textId="77777777" w:rsidR="00676A9E" w:rsidRPr="002F28DF" w:rsidRDefault="00676A9E" w:rsidP="008F2AF2">
            <w:pPr>
              <w:spacing w:after="0"/>
              <w:rPr>
                <w:rFonts w:ascii="Arial Narrow" w:eastAsia="Times New Roman" w:hAnsi="Arial Narrow" w:cs="Times New Roman"/>
                <w:bCs/>
                <w:lang w:eastAsia="hr-HR"/>
              </w:rPr>
            </w:pPr>
            <w:r w:rsidRPr="002F28DF">
              <w:rPr>
                <w:rFonts w:ascii="Arial Narrow" w:eastAsia="Times New Roman" w:hAnsi="Arial Narrow" w:cs="Times New Roman"/>
                <w:bCs/>
                <w:lang w:eastAsia="hr-HR"/>
              </w:rPr>
              <w:t>Nastavak realizacije projekata: Abeceda financija za mlade, Novac u književnosti i Abeceda odgovornosti potrošača</w:t>
            </w:r>
          </w:p>
        </w:tc>
        <w:tc>
          <w:tcPr>
            <w:tcW w:w="1419" w:type="dxa"/>
            <w:vMerge/>
            <w:tcMar>
              <w:top w:w="48" w:type="dxa"/>
              <w:left w:w="48" w:type="dxa"/>
              <w:bottom w:w="48" w:type="dxa"/>
              <w:right w:w="48" w:type="dxa"/>
            </w:tcMar>
            <w:vAlign w:val="center"/>
          </w:tcPr>
          <w:p w14:paraId="1D6C21D0" w14:textId="77777777" w:rsidR="00676A9E" w:rsidRPr="002F28DF" w:rsidRDefault="00676A9E" w:rsidP="008F2AF2">
            <w:pPr>
              <w:spacing w:after="0"/>
              <w:rPr>
                <w:rFonts w:ascii="Arial Narrow" w:eastAsia="Times New Roman" w:hAnsi="Arial Narrow" w:cs="Times New Roman"/>
                <w:bCs/>
                <w:lang w:eastAsia="hr-HR"/>
              </w:rPr>
            </w:pPr>
          </w:p>
        </w:tc>
        <w:tc>
          <w:tcPr>
            <w:tcW w:w="1266" w:type="dxa"/>
            <w:vMerge/>
            <w:shd w:val="clear" w:color="auto" w:fill="auto"/>
            <w:tcMar>
              <w:top w:w="48" w:type="dxa"/>
              <w:left w:w="48" w:type="dxa"/>
              <w:bottom w:w="48" w:type="dxa"/>
              <w:right w:w="48" w:type="dxa"/>
            </w:tcMar>
            <w:vAlign w:val="center"/>
          </w:tcPr>
          <w:p w14:paraId="5859E03C" w14:textId="77777777" w:rsidR="00676A9E" w:rsidRPr="002F28DF" w:rsidRDefault="00676A9E" w:rsidP="008F2AF2">
            <w:pPr>
              <w:spacing w:after="0"/>
              <w:rPr>
                <w:rFonts w:ascii="Arial Narrow" w:eastAsia="Times New Roman" w:hAnsi="Arial Narrow" w:cs="Times New Roman"/>
                <w:bCs/>
                <w:lang w:eastAsia="hr-HR"/>
              </w:rPr>
            </w:pPr>
          </w:p>
        </w:tc>
        <w:tc>
          <w:tcPr>
            <w:tcW w:w="1556" w:type="dxa"/>
            <w:vMerge/>
            <w:shd w:val="clear" w:color="auto" w:fill="auto"/>
            <w:tcMar>
              <w:top w:w="48" w:type="dxa"/>
              <w:left w:w="48" w:type="dxa"/>
              <w:bottom w:w="48" w:type="dxa"/>
              <w:right w:w="48" w:type="dxa"/>
            </w:tcMar>
            <w:vAlign w:val="center"/>
          </w:tcPr>
          <w:p w14:paraId="0AFC3611" w14:textId="77777777" w:rsidR="00676A9E" w:rsidRPr="002F28DF" w:rsidRDefault="00676A9E" w:rsidP="008F2AF2">
            <w:pPr>
              <w:spacing w:after="0"/>
              <w:rPr>
                <w:rFonts w:ascii="Arial Narrow" w:eastAsia="Times New Roman" w:hAnsi="Arial Narrow" w:cs="Times New Roman"/>
                <w:bCs/>
                <w:lang w:eastAsia="hr-HR"/>
              </w:rPr>
            </w:pPr>
          </w:p>
        </w:tc>
        <w:tc>
          <w:tcPr>
            <w:tcW w:w="1131" w:type="dxa"/>
            <w:vAlign w:val="center"/>
          </w:tcPr>
          <w:p w14:paraId="08B2DC9B" w14:textId="77777777" w:rsidR="00676A9E" w:rsidRPr="002F28DF" w:rsidRDefault="00676A9E" w:rsidP="008F2AF2">
            <w:pPr>
              <w:spacing w:after="0"/>
              <w:jc w:val="center"/>
              <w:rPr>
                <w:rFonts w:ascii="Arial Narrow" w:eastAsia="Times New Roman" w:hAnsi="Arial Narrow" w:cs="Times New Roman"/>
                <w:bCs/>
                <w:lang w:eastAsia="hr-HR"/>
              </w:rPr>
            </w:pPr>
            <w:r w:rsidRPr="002F28DF">
              <w:rPr>
                <w:rFonts w:ascii="Arial Narrow" w:eastAsia="Times New Roman" w:hAnsi="Arial Narrow" w:cs="Times New Roman"/>
                <w:lang w:eastAsia="hr-HR"/>
              </w:rPr>
              <w:t>Provedeno</w:t>
            </w:r>
          </w:p>
        </w:tc>
        <w:tc>
          <w:tcPr>
            <w:tcW w:w="4775" w:type="dxa"/>
            <w:shd w:val="clear" w:color="auto" w:fill="auto"/>
            <w:tcMar>
              <w:top w:w="48" w:type="dxa"/>
              <w:left w:w="48" w:type="dxa"/>
              <w:bottom w:w="48" w:type="dxa"/>
              <w:right w:w="48" w:type="dxa"/>
            </w:tcMar>
            <w:vAlign w:val="center"/>
          </w:tcPr>
          <w:p w14:paraId="50C5E326" w14:textId="0936B1F7" w:rsidR="00676A9E" w:rsidRPr="002F28DF" w:rsidRDefault="00676A9E" w:rsidP="008F2AF2">
            <w:pPr>
              <w:spacing w:after="0"/>
              <w:jc w:val="both"/>
              <w:rPr>
                <w:rFonts w:ascii="Arial Narrow" w:eastAsia="Times New Roman" w:hAnsi="Arial Narrow" w:cs="Times New Roman"/>
                <w:bCs/>
                <w:lang w:eastAsia="hr-HR"/>
              </w:rPr>
            </w:pPr>
            <w:r w:rsidRPr="002F28DF">
              <w:rPr>
                <w:rFonts w:ascii="Arial Narrow" w:eastAsia="Times New Roman" w:hAnsi="Arial Narrow" w:cs="Times New Roman"/>
                <w:bCs/>
                <w:lang w:eastAsia="hr-HR"/>
              </w:rPr>
              <w:t>Održano 1</w:t>
            </w:r>
            <w:r w:rsidR="00665389">
              <w:rPr>
                <w:rFonts w:ascii="Arial Narrow" w:eastAsia="Times New Roman" w:hAnsi="Arial Narrow" w:cs="Times New Roman"/>
                <w:bCs/>
                <w:lang w:eastAsia="hr-HR"/>
              </w:rPr>
              <w:t>1</w:t>
            </w:r>
            <w:r w:rsidRPr="002F28DF">
              <w:rPr>
                <w:rFonts w:ascii="Arial Narrow" w:eastAsia="Times New Roman" w:hAnsi="Arial Narrow" w:cs="Times New Roman"/>
                <w:bCs/>
                <w:lang w:eastAsia="hr-HR"/>
              </w:rPr>
              <w:t xml:space="preserve"> radionica u osnovnim i srednjim školama te u Knjižnicama Grada Zagreba iz područja financija za mlade, zaštite potrošača i na temu novac u književnosti</w:t>
            </w:r>
            <w:r w:rsidR="006004D7">
              <w:rPr>
                <w:rFonts w:ascii="Arial Narrow" w:eastAsia="Times New Roman" w:hAnsi="Arial Narrow" w:cs="Times New Roman"/>
                <w:bCs/>
                <w:lang w:eastAsia="hr-HR"/>
              </w:rPr>
              <w:t>.</w:t>
            </w:r>
          </w:p>
        </w:tc>
      </w:tr>
      <w:tr w:rsidR="00676A9E" w:rsidRPr="002F28DF" w14:paraId="6DEDDF0B" w14:textId="77777777" w:rsidTr="00676A9E">
        <w:trPr>
          <w:trHeight w:val="709"/>
          <w:jc w:val="center"/>
        </w:trPr>
        <w:tc>
          <w:tcPr>
            <w:tcW w:w="563" w:type="dxa"/>
            <w:vMerge/>
            <w:tcMar>
              <w:top w:w="48" w:type="dxa"/>
              <w:left w:w="48" w:type="dxa"/>
              <w:bottom w:w="48" w:type="dxa"/>
              <w:right w:w="48" w:type="dxa"/>
            </w:tcMar>
            <w:vAlign w:val="center"/>
          </w:tcPr>
          <w:p w14:paraId="154EA507" w14:textId="77777777" w:rsidR="00676A9E" w:rsidRPr="002F28DF" w:rsidRDefault="00676A9E" w:rsidP="008F2AF2">
            <w:pPr>
              <w:spacing w:after="0"/>
              <w:rPr>
                <w:rFonts w:ascii="Arial Narrow" w:eastAsia="Times New Roman" w:hAnsi="Arial Narrow" w:cs="Times New Roman"/>
                <w:lang w:eastAsia="hr-HR"/>
              </w:rPr>
            </w:pPr>
          </w:p>
        </w:tc>
        <w:tc>
          <w:tcPr>
            <w:tcW w:w="1272" w:type="dxa"/>
            <w:vMerge/>
            <w:tcMar>
              <w:top w:w="48" w:type="dxa"/>
              <w:left w:w="48" w:type="dxa"/>
              <w:bottom w:w="48" w:type="dxa"/>
              <w:right w:w="48" w:type="dxa"/>
            </w:tcMar>
            <w:vAlign w:val="center"/>
          </w:tcPr>
          <w:p w14:paraId="051DADE0" w14:textId="77777777" w:rsidR="00676A9E" w:rsidRPr="002F28DF" w:rsidRDefault="00676A9E" w:rsidP="008F2AF2">
            <w:pPr>
              <w:spacing w:after="0"/>
              <w:rPr>
                <w:rFonts w:ascii="Arial Narrow" w:eastAsia="Times New Roman" w:hAnsi="Arial Narrow" w:cs="Times New Roman"/>
                <w:b/>
                <w:lang w:eastAsia="hr-HR"/>
              </w:rPr>
            </w:pPr>
          </w:p>
        </w:tc>
        <w:tc>
          <w:tcPr>
            <w:tcW w:w="2124" w:type="dxa"/>
            <w:shd w:val="clear" w:color="auto" w:fill="auto"/>
            <w:tcMar>
              <w:top w:w="48" w:type="dxa"/>
              <w:left w:w="48" w:type="dxa"/>
              <w:bottom w:w="48" w:type="dxa"/>
              <w:right w:w="48" w:type="dxa"/>
            </w:tcMar>
            <w:vAlign w:val="center"/>
          </w:tcPr>
          <w:p w14:paraId="5EA423EB" w14:textId="77777777" w:rsidR="00676A9E" w:rsidRPr="002F28DF" w:rsidRDefault="00676A9E" w:rsidP="008F2AF2">
            <w:pPr>
              <w:spacing w:after="0"/>
              <w:jc w:val="both"/>
              <w:rPr>
                <w:rFonts w:ascii="Arial Narrow" w:eastAsia="Times New Roman" w:hAnsi="Arial Narrow" w:cs="Times New Roman"/>
                <w:bCs/>
                <w:lang w:eastAsia="hr-HR"/>
              </w:rPr>
            </w:pPr>
            <w:r w:rsidRPr="002F28DF">
              <w:rPr>
                <w:rFonts w:ascii="Arial Narrow" w:eastAsia="Times New Roman" w:hAnsi="Arial Narrow" w:cs="Times New Roman"/>
                <w:bCs/>
                <w:lang w:eastAsia="hr-HR"/>
              </w:rPr>
              <w:t>Istupi u medijima na temu financijske pismenosti i informiranje potrošača</w:t>
            </w:r>
          </w:p>
        </w:tc>
        <w:tc>
          <w:tcPr>
            <w:tcW w:w="1419" w:type="dxa"/>
            <w:vMerge/>
            <w:tcMar>
              <w:top w:w="48" w:type="dxa"/>
              <w:left w:w="48" w:type="dxa"/>
              <w:bottom w:w="48" w:type="dxa"/>
              <w:right w:w="48" w:type="dxa"/>
            </w:tcMar>
            <w:vAlign w:val="center"/>
          </w:tcPr>
          <w:p w14:paraId="5A02DB64" w14:textId="77777777" w:rsidR="00676A9E" w:rsidRPr="002F28DF" w:rsidRDefault="00676A9E" w:rsidP="008F2AF2">
            <w:pPr>
              <w:spacing w:after="0"/>
              <w:jc w:val="both"/>
              <w:rPr>
                <w:rFonts w:ascii="Arial Narrow" w:eastAsia="Times New Roman" w:hAnsi="Arial Narrow" w:cs="Times New Roman"/>
                <w:bCs/>
                <w:lang w:eastAsia="hr-HR"/>
              </w:rPr>
            </w:pPr>
          </w:p>
        </w:tc>
        <w:tc>
          <w:tcPr>
            <w:tcW w:w="1266" w:type="dxa"/>
            <w:vMerge/>
            <w:shd w:val="clear" w:color="auto" w:fill="auto"/>
            <w:tcMar>
              <w:top w:w="48" w:type="dxa"/>
              <w:left w:w="48" w:type="dxa"/>
              <w:bottom w:w="48" w:type="dxa"/>
              <w:right w:w="48" w:type="dxa"/>
            </w:tcMar>
            <w:vAlign w:val="center"/>
          </w:tcPr>
          <w:p w14:paraId="3AA7702F" w14:textId="77777777" w:rsidR="00676A9E" w:rsidRPr="002F28DF" w:rsidRDefault="00676A9E" w:rsidP="008F2AF2">
            <w:pPr>
              <w:spacing w:after="0"/>
              <w:jc w:val="both"/>
              <w:rPr>
                <w:rFonts w:ascii="Arial Narrow" w:eastAsia="Times New Roman" w:hAnsi="Arial Narrow" w:cs="Times New Roman"/>
                <w:bCs/>
                <w:lang w:eastAsia="hr-HR"/>
              </w:rPr>
            </w:pPr>
          </w:p>
        </w:tc>
        <w:tc>
          <w:tcPr>
            <w:tcW w:w="1556" w:type="dxa"/>
            <w:vMerge/>
            <w:shd w:val="clear" w:color="auto" w:fill="auto"/>
            <w:tcMar>
              <w:top w:w="48" w:type="dxa"/>
              <w:left w:w="48" w:type="dxa"/>
              <w:bottom w:w="48" w:type="dxa"/>
              <w:right w:w="48" w:type="dxa"/>
            </w:tcMar>
            <w:vAlign w:val="center"/>
          </w:tcPr>
          <w:p w14:paraId="44878148" w14:textId="77777777" w:rsidR="00676A9E" w:rsidRPr="002F28DF" w:rsidRDefault="00676A9E" w:rsidP="008F2AF2">
            <w:pPr>
              <w:spacing w:after="0"/>
              <w:jc w:val="both"/>
              <w:rPr>
                <w:rFonts w:ascii="Arial Narrow" w:eastAsia="Times New Roman" w:hAnsi="Arial Narrow" w:cs="Times New Roman"/>
                <w:bCs/>
                <w:lang w:eastAsia="hr-HR"/>
              </w:rPr>
            </w:pPr>
          </w:p>
        </w:tc>
        <w:tc>
          <w:tcPr>
            <w:tcW w:w="1131" w:type="dxa"/>
            <w:vAlign w:val="center"/>
          </w:tcPr>
          <w:p w14:paraId="1D778891" w14:textId="77777777" w:rsidR="00676A9E" w:rsidRPr="002F28DF" w:rsidRDefault="00676A9E" w:rsidP="008F2AF2">
            <w:pPr>
              <w:spacing w:after="0"/>
              <w:jc w:val="center"/>
              <w:rPr>
                <w:rFonts w:ascii="Arial Narrow" w:eastAsia="Times New Roman" w:hAnsi="Arial Narrow" w:cs="Times New Roman"/>
                <w:bCs/>
                <w:lang w:eastAsia="hr-HR"/>
              </w:rPr>
            </w:pPr>
            <w:r w:rsidRPr="002F28DF">
              <w:rPr>
                <w:rFonts w:ascii="Arial Narrow" w:eastAsia="Times New Roman" w:hAnsi="Arial Narrow" w:cs="Times New Roman"/>
                <w:lang w:eastAsia="hr-HR"/>
              </w:rPr>
              <w:t>Provedeno</w:t>
            </w:r>
          </w:p>
        </w:tc>
        <w:tc>
          <w:tcPr>
            <w:tcW w:w="4775" w:type="dxa"/>
            <w:shd w:val="clear" w:color="auto" w:fill="auto"/>
            <w:tcMar>
              <w:top w:w="48" w:type="dxa"/>
              <w:left w:w="48" w:type="dxa"/>
              <w:bottom w:w="48" w:type="dxa"/>
              <w:right w:w="48" w:type="dxa"/>
            </w:tcMar>
            <w:vAlign w:val="center"/>
          </w:tcPr>
          <w:p w14:paraId="0DBEDB40" w14:textId="61C3DD8F" w:rsidR="00676A9E" w:rsidRPr="002F28DF" w:rsidRDefault="00676A9E" w:rsidP="008F2AF2">
            <w:pPr>
              <w:spacing w:after="0"/>
              <w:jc w:val="both"/>
              <w:rPr>
                <w:rFonts w:ascii="Arial Narrow" w:eastAsia="Times New Roman" w:hAnsi="Arial Narrow" w:cs="Times New Roman"/>
                <w:bCs/>
                <w:lang w:eastAsia="hr-HR"/>
              </w:rPr>
            </w:pPr>
            <w:r w:rsidRPr="002F28DF">
              <w:rPr>
                <w:rFonts w:ascii="Arial Narrow" w:eastAsia="Times New Roman" w:hAnsi="Arial Narrow" w:cs="Times New Roman"/>
                <w:bCs/>
                <w:lang w:eastAsia="hr-HR"/>
              </w:rPr>
              <w:t>Istupi u medijima na temu financijske pismenosti i informiranje potrošača</w:t>
            </w:r>
            <w:r w:rsidR="006004D7">
              <w:rPr>
                <w:rFonts w:ascii="Arial Narrow" w:eastAsia="Times New Roman" w:hAnsi="Arial Narrow" w:cs="Times New Roman"/>
                <w:bCs/>
                <w:lang w:eastAsia="hr-HR"/>
              </w:rPr>
              <w:t>.</w:t>
            </w:r>
          </w:p>
        </w:tc>
      </w:tr>
      <w:tr w:rsidR="00676A9E" w:rsidRPr="002F28DF" w14:paraId="286B4E1E" w14:textId="77777777" w:rsidTr="00A946E1">
        <w:trPr>
          <w:trHeight w:val="709"/>
          <w:jc w:val="center"/>
        </w:trPr>
        <w:tc>
          <w:tcPr>
            <w:tcW w:w="563" w:type="dxa"/>
            <w:vMerge w:val="restart"/>
            <w:tcMar>
              <w:top w:w="48" w:type="dxa"/>
              <w:left w:w="48" w:type="dxa"/>
              <w:bottom w:w="48" w:type="dxa"/>
              <w:right w:w="48" w:type="dxa"/>
            </w:tcMar>
            <w:vAlign w:val="center"/>
            <w:hideMark/>
          </w:tcPr>
          <w:p w14:paraId="59929D0F" w14:textId="77777777" w:rsidR="00676A9E" w:rsidRPr="002F28DF" w:rsidRDefault="00676A9E" w:rsidP="008F2AF2">
            <w:pPr>
              <w:spacing w:after="0"/>
              <w:rPr>
                <w:rFonts w:ascii="Arial Narrow" w:eastAsia="Times New Roman" w:hAnsi="Arial Narrow" w:cs="Times New Roman"/>
                <w:lang w:eastAsia="hr-HR"/>
              </w:rPr>
            </w:pPr>
          </w:p>
          <w:p w14:paraId="68A03039" w14:textId="77777777"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7. </w:t>
            </w:r>
          </w:p>
          <w:p w14:paraId="6466EA80" w14:textId="77777777" w:rsidR="00676A9E" w:rsidRPr="002F28DF" w:rsidRDefault="00676A9E" w:rsidP="008F2AF2">
            <w:pPr>
              <w:spacing w:after="0"/>
              <w:rPr>
                <w:rFonts w:ascii="Arial Narrow" w:eastAsia="Times New Roman" w:hAnsi="Arial Narrow" w:cs="Times New Roman"/>
                <w:lang w:eastAsia="hr-HR"/>
              </w:rPr>
            </w:pPr>
          </w:p>
        </w:tc>
        <w:tc>
          <w:tcPr>
            <w:tcW w:w="1272" w:type="dxa"/>
            <w:vMerge w:val="restart"/>
            <w:tcMar>
              <w:top w:w="48" w:type="dxa"/>
              <w:left w:w="48" w:type="dxa"/>
              <w:bottom w:w="48" w:type="dxa"/>
              <w:right w:w="48" w:type="dxa"/>
            </w:tcMar>
            <w:vAlign w:val="center"/>
            <w:hideMark/>
          </w:tcPr>
          <w:p w14:paraId="5B3F0AA3" w14:textId="377A554A"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Suradnja s medijima i internetskim portalima</w:t>
            </w:r>
          </w:p>
          <w:p w14:paraId="1C87FCC3" w14:textId="77777777" w:rsidR="00676A9E" w:rsidRPr="002F28DF" w:rsidRDefault="00676A9E" w:rsidP="008F2AF2">
            <w:pPr>
              <w:spacing w:after="0"/>
              <w:rPr>
                <w:rFonts w:ascii="Arial Narrow" w:eastAsia="Times New Roman" w:hAnsi="Arial Narrow" w:cs="Times New Roman"/>
                <w:lang w:eastAsia="hr-HR"/>
              </w:rPr>
            </w:pPr>
          </w:p>
        </w:tc>
        <w:tc>
          <w:tcPr>
            <w:tcW w:w="2124" w:type="dxa"/>
            <w:tcMar>
              <w:top w:w="48" w:type="dxa"/>
              <w:left w:w="48" w:type="dxa"/>
              <w:bottom w:w="48" w:type="dxa"/>
              <w:right w:w="48" w:type="dxa"/>
            </w:tcMar>
            <w:vAlign w:val="center"/>
          </w:tcPr>
          <w:p w14:paraId="27F88DBF" w14:textId="4B1339F8"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Sudjelovanje u medijima u cilju promicanja važnosti financijske pismenost</w:t>
            </w:r>
            <w:r w:rsidR="006004D7">
              <w:rPr>
                <w:rFonts w:ascii="Arial Narrow" w:eastAsia="Times New Roman" w:hAnsi="Arial Narrow" w:cs="Times New Roman"/>
                <w:lang w:eastAsia="hr-HR"/>
              </w:rPr>
              <w:t>i</w:t>
            </w:r>
          </w:p>
          <w:p w14:paraId="0562A81D" w14:textId="77777777" w:rsidR="00676A9E" w:rsidRPr="002F28DF" w:rsidRDefault="00676A9E" w:rsidP="008F2AF2">
            <w:pPr>
              <w:spacing w:after="0"/>
              <w:rPr>
                <w:rFonts w:ascii="Arial Narrow" w:eastAsia="Times New Roman" w:hAnsi="Arial Narrow" w:cs="Times New Roman"/>
                <w:lang w:eastAsia="hr-HR"/>
              </w:rPr>
            </w:pPr>
          </w:p>
        </w:tc>
        <w:tc>
          <w:tcPr>
            <w:tcW w:w="1419" w:type="dxa"/>
            <w:tcMar>
              <w:top w:w="48" w:type="dxa"/>
              <w:left w:w="48" w:type="dxa"/>
              <w:bottom w:w="48" w:type="dxa"/>
              <w:right w:w="48" w:type="dxa"/>
            </w:tcMar>
            <w:vAlign w:val="center"/>
          </w:tcPr>
          <w:p w14:paraId="34D81E34"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p w14:paraId="620B772C"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p w14:paraId="6CE7BB5B"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p w14:paraId="39DDB584"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UMFO</w:t>
            </w:r>
          </w:p>
          <w:p w14:paraId="110B933D" w14:textId="28DD5460" w:rsidR="00741B8A" w:rsidRPr="002F28DF" w:rsidRDefault="00741B8A"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tc>
        <w:tc>
          <w:tcPr>
            <w:tcW w:w="1266" w:type="dxa"/>
            <w:tcMar>
              <w:top w:w="48" w:type="dxa"/>
              <w:left w:w="48" w:type="dxa"/>
              <w:bottom w:w="48" w:type="dxa"/>
              <w:right w:w="48" w:type="dxa"/>
            </w:tcMar>
            <w:vAlign w:val="center"/>
            <w:hideMark/>
          </w:tcPr>
          <w:p w14:paraId="041C4456"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tcMar>
              <w:top w:w="48" w:type="dxa"/>
              <w:left w:w="48" w:type="dxa"/>
              <w:bottom w:w="48" w:type="dxa"/>
              <w:right w:w="48" w:type="dxa"/>
            </w:tcMar>
            <w:vAlign w:val="center"/>
            <w:hideMark/>
          </w:tcPr>
          <w:p w14:paraId="4B763B0F"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 ŠTEDOPIS,</w:t>
            </w:r>
          </w:p>
          <w:p w14:paraId="11C4818C"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 HNB, UMFO, HUB – vlastita sredstva</w:t>
            </w:r>
          </w:p>
          <w:p w14:paraId="3AAA9C32"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AZOO – državni proračun</w:t>
            </w:r>
          </w:p>
          <w:p w14:paraId="3E36F6D1" w14:textId="77777777" w:rsidR="00676A9E" w:rsidRPr="002F28DF" w:rsidRDefault="00676A9E" w:rsidP="008F2AF2">
            <w:pPr>
              <w:spacing w:after="0"/>
              <w:rPr>
                <w:rFonts w:ascii="Arial Narrow" w:eastAsia="Times New Roman" w:hAnsi="Arial Narrow" w:cs="Times New Roman"/>
                <w:lang w:eastAsia="hr-HR"/>
              </w:rPr>
            </w:pPr>
          </w:p>
        </w:tc>
        <w:tc>
          <w:tcPr>
            <w:tcW w:w="1131" w:type="dxa"/>
            <w:vAlign w:val="center"/>
          </w:tcPr>
          <w:p w14:paraId="5DA782CC" w14:textId="77777777" w:rsidR="00676A9E" w:rsidRPr="002F28DF" w:rsidRDefault="00676A9E" w:rsidP="008F2AF2">
            <w:pPr>
              <w:spacing w:after="0"/>
              <w:jc w:val="center"/>
              <w:rPr>
                <w:rFonts w:ascii="Arial Narrow" w:eastAsia="Times New Roman" w:hAnsi="Arial Narrow" w:cs="Times New Roman"/>
                <w:bCs/>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tcPr>
          <w:p w14:paraId="7E51A1E6" w14:textId="122F903A" w:rsidR="00676A9E" w:rsidRPr="002F28DF" w:rsidRDefault="00676A9E" w:rsidP="008F2AF2">
            <w:pPr>
              <w:pStyle w:val="Tekstkomentara"/>
              <w:spacing w:after="0" w:line="276" w:lineRule="auto"/>
              <w:contextualSpacing/>
              <w:jc w:val="both"/>
              <w:rPr>
                <w:rFonts w:ascii="Arial Narrow" w:hAnsi="Arial Narrow"/>
                <w:sz w:val="22"/>
                <w:szCs w:val="22"/>
              </w:rPr>
            </w:pPr>
            <w:r w:rsidRPr="002F28DF">
              <w:rPr>
                <w:rFonts w:ascii="Arial Narrow" w:hAnsi="Arial Narrow"/>
                <w:sz w:val="22"/>
                <w:szCs w:val="22"/>
              </w:rPr>
              <w:t>Š</w:t>
            </w:r>
            <w:r w:rsidR="00326FF1">
              <w:rPr>
                <w:rFonts w:ascii="Arial Narrow" w:hAnsi="Arial Narrow"/>
                <w:sz w:val="22"/>
                <w:szCs w:val="22"/>
              </w:rPr>
              <w:t xml:space="preserve">TEDOPIS </w:t>
            </w:r>
            <w:r w:rsidRPr="002F28DF">
              <w:rPr>
                <w:rFonts w:ascii="Arial Narrow" w:hAnsi="Arial Narrow"/>
                <w:sz w:val="22"/>
                <w:szCs w:val="22"/>
              </w:rPr>
              <w:t>- 3 gostovanja na komercijalnim televizijama, 1 gostovanje na lokalnoj TV, 3 gostovanja na lokalnim radio stanicama, 5  članaka u internetskim medijima.</w:t>
            </w:r>
          </w:p>
          <w:p w14:paraId="1CBCF3EF" w14:textId="7E83C457" w:rsidR="00676A9E" w:rsidRPr="002F28DF" w:rsidRDefault="00676A9E" w:rsidP="008F2AF2">
            <w:pPr>
              <w:spacing w:after="0"/>
              <w:contextualSpacing/>
              <w:jc w:val="both"/>
              <w:rPr>
                <w:rFonts w:ascii="Arial Narrow" w:eastAsia="Times New Roman" w:hAnsi="Arial Narrow" w:cs="Times New Roman"/>
                <w:lang w:eastAsia="hr-HR"/>
              </w:rPr>
            </w:pPr>
            <w:r w:rsidRPr="002F28DF">
              <w:rPr>
                <w:rFonts w:ascii="Arial Narrow" w:eastAsia="Times New Roman" w:hAnsi="Arial Narrow" w:cs="Arial"/>
              </w:rPr>
              <w:t>Kontinuirani istupi predstavnika HANF</w:t>
            </w:r>
            <w:r w:rsidR="00936F7E">
              <w:rPr>
                <w:rFonts w:ascii="Arial Narrow" w:eastAsia="Times New Roman" w:hAnsi="Arial Narrow" w:cs="Arial"/>
              </w:rPr>
              <w:t>A-e</w:t>
            </w:r>
            <w:r w:rsidRPr="002F28DF">
              <w:rPr>
                <w:rFonts w:ascii="Arial Narrow" w:eastAsia="Times New Roman" w:hAnsi="Arial Narrow" w:cs="Arial"/>
              </w:rPr>
              <w:t xml:space="preserve"> u medijima i tijekom raznih događanja u kojima se ističe važnost financijske pismenosti</w:t>
            </w:r>
            <w:r w:rsidR="00936F7E">
              <w:rPr>
                <w:rFonts w:ascii="Arial Narrow" w:eastAsia="Times New Roman" w:hAnsi="Arial Narrow" w:cs="Arial"/>
              </w:rPr>
              <w:t>.</w:t>
            </w:r>
          </w:p>
          <w:p w14:paraId="17E6E993" w14:textId="77777777" w:rsidR="00676A9E" w:rsidRPr="002F28DF" w:rsidRDefault="00676A9E" w:rsidP="008F2AF2">
            <w:pPr>
              <w:spacing w:after="0"/>
              <w:contextualSpacing/>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Rukovodstvo i djelatnici HNB-a redovito su istupali u medijima u svrhu pojašnjavanja tema bitnih za financijsko opismenjavanje javnosti.</w:t>
            </w:r>
          </w:p>
          <w:p w14:paraId="109B6666" w14:textId="741F5DC0" w:rsidR="00676A9E" w:rsidRPr="002F28DF" w:rsidRDefault="00676A9E" w:rsidP="008F2AF2">
            <w:pPr>
              <w:pStyle w:val="Tekstkomentara"/>
              <w:spacing w:after="0" w:line="276" w:lineRule="auto"/>
              <w:contextualSpacing/>
              <w:jc w:val="both"/>
              <w:rPr>
                <w:rFonts w:ascii="Arial Narrow" w:hAnsi="Arial Narrow"/>
                <w:sz w:val="22"/>
                <w:szCs w:val="22"/>
              </w:rPr>
            </w:pPr>
            <w:r w:rsidRPr="002F28DF">
              <w:rPr>
                <w:rFonts w:ascii="Arial Narrow" w:hAnsi="Arial Narrow"/>
                <w:sz w:val="22"/>
                <w:szCs w:val="22"/>
              </w:rPr>
              <w:t xml:space="preserve">UMFO - </w:t>
            </w:r>
            <w:r w:rsidR="006004D7">
              <w:rPr>
                <w:rFonts w:ascii="Arial Narrow" w:hAnsi="Arial Narrow"/>
                <w:sz w:val="22"/>
                <w:szCs w:val="22"/>
              </w:rPr>
              <w:t>k</w:t>
            </w:r>
            <w:r w:rsidRPr="002F28DF">
              <w:rPr>
                <w:rFonts w:ascii="Arial Narrow" w:hAnsi="Arial Narrow"/>
                <w:sz w:val="22"/>
                <w:szCs w:val="22"/>
              </w:rPr>
              <w:t xml:space="preserve">ampanja </w:t>
            </w:r>
            <w:r w:rsidR="00936F7E">
              <w:rPr>
                <w:rFonts w:ascii="Arial Narrow" w:hAnsi="Arial Narrow"/>
                <w:sz w:val="22"/>
                <w:szCs w:val="22"/>
              </w:rPr>
              <w:t>„</w:t>
            </w:r>
            <w:r w:rsidRPr="002F28DF">
              <w:rPr>
                <w:rFonts w:ascii="Arial Narrow" w:hAnsi="Arial Narrow"/>
                <w:sz w:val="22"/>
                <w:szCs w:val="22"/>
              </w:rPr>
              <w:t>Crno na bijelo</w:t>
            </w:r>
            <w:r w:rsidR="00936F7E">
              <w:rPr>
                <w:rFonts w:ascii="Arial Narrow" w:hAnsi="Arial Narrow"/>
                <w:sz w:val="22"/>
                <w:szCs w:val="22"/>
              </w:rPr>
              <w:t>“</w:t>
            </w:r>
            <w:r w:rsidRPr="002F28DF">
              <w:rPr>
                <w:rFonts w:ascii="Arial Narrow" w:hAnsi="Arial Narrow"/>
                <w:sz w:val="22"/>
                <w:szCs w:val="22"/>
              </w:rPr>
              <w:t xml:space="preserve"> – digitalna i </w:t>
            </w:r>
            <w:r w:rsidR="00936F7E">
              <w:rPr>
                <w:rFonts w:ascii="Arial Narrow" w:hAnsi="Arial Narrow"/>
                <w:sz w:val="22"/>
                <w:szCs w:val="22"/>
              </w:rPr>
              <w:t>tiskana</w:t>
            </w:r>
            <w:r w:rsidRPr="002F28DF">
              <w:rPr>
                <w:rFonts w:ascii="Arial Narrow" w:hAnsi="Arial Narrow"/>
                <w:sz w:val="22"/>
                <w:szCs w:val="22"/>
              </w:rPr>
              <w:t xml:space="preserve"> kampanja, 7000 ljudi </w:t>
            </w:r>
            <w:r w:rsidR="00936F7E">
              <w:rPr>
                <w:rFonts w:ascii="Arial Narrow" w:hAnsi="Arial Narrow"/>
                <w:sz w:val="22"/>
                <w:szCs w:val="22"/>
              </w:rPr>
              <w:t xml:space="preserve">se raspitivalo o </w:t>
            </w:r>
            <w:r w:rsidRPr="002F28DF">
              <w:rPr>
                <w:rFonts w:ascii="Arial Narrow" w:hAnsi="Arial Narrow"/>
                <w:sz w:val="22"/>
                <w:szCs w:val="22"/>
              </w:rPr>
              <w:t>stanj</w:t>
            </w:r>
            <w:r w:rsidR="00936F7E">
              <w:rPr>
                <w:rFonts w:ascii="Arial Narrow" w:hAnsi="Arial Narrow"/>
                <w:sz w:val="22"/>
                <w:szCs w:val="22"/>
              </w:rPr>
              <w:t>u</w:t>
            </w:r>
            <w:r w:rsidRPr="002F28DF">
              <w:rPr>
                <w:rFonts w:ascii="Arial Narrow" w:hAnsi="Arial Narrow"/>
                <w:sz w:val="22"/>
                <w:szCs w:val="22"/>
              </w:rPr>
              <w:t xml:space="preserve"> na računu svog OMF</w:t>
            </w:r>
            <w:r w:rsidR="00936F7E">
              <w:rPr>
                <w:rFonts w:ascii="Arial Narrow" w:hAnsi="Arial Narrow"/>
                <w:sz w:val="22"/>
                <w:szCs w:val="22"/>
              </w:rPr>
              <w:t xml:space="preserve">, </w:t>
            </w:r>
            <w:r w:rsidRPr="002F28DF">
              <w:rPr>
                <w:rFonts w:ascii="Arial Narrow" w:hAnsi="Arial Narrow"/>
                <w:sz w:val="22"/>
                <w:szCs w:val="22"/>
              </w:rPr>
              <w:t>160</w:t>
            </w:r>
            <w:r w:rsidR="00936F7E">
              <w:rPr>
                <w:rFonts w:ascii="Arial Narrow" w:hAnsi="Arial Narrow"/>
                <w:sz w:val="22"/>
                <w:szCs w:val="22"/>
              </w:rPr>
              <w:t>.</w:t>
            </w:r>
            <w:r w:rsidRPr="002F28DF">
              <w:rPr>
                <w:rFonts w:ascii="Arial Narrow" w:hAnsi="Arial Narrow"/>
                <w:sz w:val="22"/>
                <w:szCs w:val="22"/>
              </w:rPr>
              <w:t>000 jedinstvenih korisnika je pristupilo web stranici, 11 milijun</w:t>
            </w:r>
            <w:r w:rsidR="00936F7E">
              <w:rPr>
                <w:rFonts w:ascii="Arial Narrow" w:hAnsi="Arial Narrow"/>
                <w:sz w:val="22"/>
                <w:szCs w:val="22"/>
              </w:rPr>
              <w:t xml:space="preserve">a </w:t>
            </w:r>
            <w:r w:rsidRPr="002F28DF">
              <w:rPr>
                <w:rFonts w:ascii="Arial Narrow" w:hAnsi="Arial Narrow"/>
                <w:sz w:val="22"/>
                <w:szCs w:val="22"/>
              </w:rPr>
              <w:t>impresija</w:t>
            </w:r>
            <w:r w:rsidR="00711322">
              <w:rPr>
                <w:rFonts w:ascii="Arial Narrow" w:hAnsi="Arial Narrow"/>
                <w:sz w:val="22"/>
                <w:szCs w:val="22"/>
              </w:rPr>
              <w:t xml:space="preserve"> </w:t>
            </w:r>
            <w:r w:rsidR="00936F7E">
              <w:rPr>
                <w:rFonts w:ascii="Arial Narrow" w:hAnsi="Arial Narrow"/>
                <w:sz w:val="22"/>
                <w:szCs w:val="22"/>
              </w:rPr>
              <w:t>-</w:t>
            </w:r>
            <w:r w:rsidRPr="002F28DF">
              <w:rPr>
                <w:rFonts w:ascii="Arial Narrow" w:hAnsi="Arial Narrow"/>
                <w:sz w:val="22"/>
                <w:szCs w:val="22"/>
              </w:rPr>
              <w:t xml:space="preserve"> </w:t>
            </w:r>
            <w:proofErr w:type="spellStart"/>
            <w:r w:rsidRPr="002F28DF">
              <w:rPr>
                <w:rFonts w:ascii="Arial Narrow" w:hAnsi="Arial Narrow"/>
                <w:sz w:val="22"/>
                <w:szCs w:val="22"/>
              </w:rPr>
              <w:t>banera</w:t>
            </w:r>
            <w:proofErr w:type="spellEnd"/>
            <w:r w:rsidRPr="002F28DF">
              <w:rPr>
                <w:rFonts w:ascii="Arial Narrow" w:hAnsi="Arial Narrow"/>
                <w:sz w:val="22"/>
                <w:szCs w:val="22"/>
              </w:rPr>
              <w:t xml:space="preserve"> tijekom kampanje,</w:t>
            </w:r>
            <w:r w:rsidR="00936F7E">
              <w:rPr>
                <w:rFonts w:ascii="Arial Narrow" w:hAnsi="Arial Narrow"/>
                <w:sz w:val="22"/>
                <w:szCs w:val="22"/>
              </w:rPr>
              <w:t xml:space="preserve"> </w:t>
            </w:r>
            <w:r w:rsidRPr="002F28DF">
              <w:rPr>
                <w:rFonts w:ascii="Arial Narrow" w:hAnsi="Arial Narrow"/>
                <w:sz w:val="22"/>
                <w:szCs w:val="22"/>
              </w:rPr>
              <w:t>942</w:t>
            </w:r>
            <w:r w:rsidR="00936F7E">
              <w:rPr>
                <w:rFonts w:ascii="Arial Narrow" w:hAnsi="Arial Narrow"/>
                <w:sz w:val="22"/>
                <w:szCs w:val="22"/>
              </w:rPr>
              <w:t>.</w:t>
            </w:r>
            <w:r w:rsidRPr="002F28DF">
              <w:rPr>
                <w:rFonts w:ascii="Arial Narrow" w:hAnsi="Arial Narrow"/>
                <w:sz w:val="22"/>
                <w:szCs w:val="22"/>
              </w:rPr>
              <w:t xml:space="preserve">000 pregleda na </w:t>
            </w:r>
            <w:proofErr w:type="spellStart"/>
            <w:r w:rsidRPr="002F28DF">
              <w:rPr>
                <w:rFonts w:ascii="Arial Narrow" w:hAnsi="Arial Narrow"/>
                <w:sz w:val="22"/>
                <w:szCs w:val="22"/>
              </w:rPr>
              <w:t>you</w:t>
            </w:r>
            <w:proofErr w:type="spellEnd"/>
            <w:r w:rsidRPr="002F28DF">
              <w:rPr>
                <w:rFonts w:ascii="Arial Narrow" w:hAnsi="Arial Narrow"/>
                <w:sz w:val="22"/>
                <w:szCs w:val="22"/>
              </w:rPr>
              <w:t xml:space="preserve"> tube</w:t>
            </w:r>
            <w:r w:rsidR="00936F7E">
              <w:rPr>
                <w:rFonts w:ascii="Arial Narrow" w:hAnsi="Arial Narrow"/>
                <w:sz w:val="22"/>
                <w:szCs w:val="22"/>
              </w:rPr>
              <w:t>.</w:t>
            </w:r>
          </w:p>
          <w:p w14:paraId="34B42129" w14:textId="391B7F94" w:rsidR="00676A9E" w:rsidRPr="002F28DF" w:rsidRDefault="00676A9E" w:rsidP="008F2AF2">
            <w:pPr>
              <w:pStyle w:val="xmsonormal"/>
              <w:spacing w:before="0" w:beforeAutospacing="0" w:after="0" w:afterAutospacing="0" w:line="276" w:lineRule="auto"/>
              <w:contextualSpacing/>
              <w:jc w:val="both"/>
              <w:rPr>
                <w:rFonts w:ascii="Arial Narrow" w:hAnsi="Arial Narrow"/>
                <w:sz w:val="22"/>
                <w:szCs w:val="22"/>
              </w:rPr>
            </w:pPr>
            <w:r w:rsidRPr="002F28DF">
              <w:rPr>
                <w:rFonts w:ascii="Arial Narrow" w:hAnsi="Arial Narrow"/>
                <w:sz w:val="22"/>
                <w:szCs w:val="22"/>
              </w:rPr>
              <w:t xml:space="preserve">HUB je u 2019. godini proveo </w:t>
            </w:r>
            <w:r w:rsidRPr="002F28DF">
              <w:rPr>
                <w:rFonts w:ascii="Arial Narrow" w:hAnsi="Arial Narrow"/>
                <w:bCs/>
                <w:sz w:val="22"/>
                <w:szCs w:val="22"/>
              </w:rPr>
              <w:t>medijska partnerstva i kampanje</w:t>
            </w:r>
            <w:r w:rsidRPr="002F28DF">
              <w:rPr>
                <w:rFonts w:ascii="Arial Narrow" w:hAnsi="Arial Narrow"/>
                <w:sz w:val="22"/>
                <w:szCs w:val="22"/>
              </w:rPr>
              <w:t xml:space="preserve"> usmjerene na digitalnu transformaciju, najavu uvođenja eura, sigurnost na internetu. Potrošače se usmjeravalo na posebni odjeljak na internet stranicama HUB-a posvećen sigurnosti na internetu. </w:t>
            </w:r>
            <w:r w:rsidRPr="002F28DF">
              <w:rPr>
                <w:rFonts w:ascii="Arial Narrow" w:hAnsi="Arial Narrow"/>
                <w:sz w:val="22"/>
                <w:szCs w:val="22"/>
              </w:rPr>
              <w:br/>
              <w:t xml:space="preserve">Provedena je kampanja o sigurnoj online kupnji „Digitalni vodič“ u suradnji s medijskim partnerom. </w:t>
            </w:r>
            <w:r w:rsidRPr="002F28DF">
              <w:rPr>
                <w:rFonts w:ascii="Arial Narrow" w:hAnsi="Arial Narrow"/>
                <w:sz w:val="22"/>
                <w:szCs w:val="22"/>
              </w:rPr>
              <w:br/>
              <w:t>Sudjelovanje u emisiji 24sataTV povodom Europskog tjedna novca (povodom izdavanja elektroničke verzije publikacije „</w:t>
            </w:r>
            <w:r w:rsidRPr="002F28DF">
              <w:rPr>
                <w:rFonts w:ascii="Arial Narrow" w:hAnsi="Arial Narrow"/>
                <w:bCs/>
                <w:sz w:val="22"/>
                <w:szCs w:val="22"/>
              </w:rPr>
              <w:t>Ja i novac</w:t>
            </w:r>
            <w:r w:rsidRPr="002F28DF">
              <w:rPr>
                <w:rFonts w:ascii="Arial Narrow" w:hAnsi="Arial Narrow"/>
                <w:sz w:val="22"/>
                <w:szCs w:val="22"/>
              </w:rPr>
              <w:t xml:space="preserve">“ </w:t>
            </w:r>
            <w:r w:rsidR="006C2AB1">
              <w:rPr>
                <w:rFonts w:ascii="Arial Narrow" w:hAnsi="Arial Narrow"/>
                <w:sz w:val="22"/>
                <w:szCs w:val="22"/>
              </w:rPr>
              <w:t>ŠTEDOPIS-a.</w:t>
            </w:r>
          </w:p>
          <w:p w14:paraId="7D68EE05" w14:textId="00B8070D" w:rsidR="00676A9E" w:rsidRPr="002F28DF" w:rsidRDefault="00676A9E" w:rsidP="008F2AF2">
            <w:pPr>
              <w:pStyle w:val="xmsonormal"/>
              <w:spacing w:before="0" w:beforeAutospacing="0" w:after="0" w:afterAutospacing="0" w:line="276" w:lineRule="auto"/>
              <w:contextualSpacing/>
              <w:jc w:val="both"/>
              <w:rPr>
                <w:rFonts w:ascii="Arial Narrow" w:hAnsi="Arial Narrow"/>
                <w:sz w:val="22"/>
                <w:szCs w:val="22"/>
              </w:rPr>
            </w:pPr>
            <w:r w:rsidRPr="002F28DF">
              <w:rPr>
                <w:rFonts w:ascii="Arial Narrow" w:hAnsi="Arial Narrow"/>
                <w:bCs/>
                <w:sz w:val="22"/>
                <w:szCs w:val="22"/>
              </w:rPr>
              <w:t>HUB je sudjelovao i prezentirao svoje aktivnosti na skupu povodo</w:t>
            </w:r>
            <w:r w:rsidR="006C2AB1">
              <w:rPr>
                <w:rFonts w:ascii="Arial Narrow" w:hAnsi="Arial Narrow"/>
                <w:bCs/>
                <w:sz w:val="22"/>
                <w:szCs w:val="22"/>
              </w:rPr>
              <w:t>m otvaranja Tjedna novca u MFIN-u.</w:t>
            </w:r>
          </w:p>
          <w:p w14:paraId="3D8024A3" w14:textId="1951A188" w:rsidR="00676A9E" w:rsidRPr="002F28DF" w:rsidRDefault="00676A9E" w:rsidP="008F2AF2">
            <w:pPr>
              <w:pStyle w:val="xmsonormal"/>
              <w:spacing w:before="0" w:beforeAutospacing="0" w:after="0" w:afterAutospacing="0" w:line="276" w:lineRule="auto"/>
              <w:contextualSpacing/>
              <w:jc w:val="both"/>
              <w:rPr>
                <w:rFonts w:ascii="Arial Narrow" w:hAnsi="Arial Narrow"/>
                <w:sz w:val="22"/>
                <w:szCs w:val="22"/>
              </w:rPr>
            </w:pPr>
            <w:r w:rsidRPr="002F28DF">
              <w:rPr>
                <w:rFonts w:ascii="Arial Narrow" w:hAnsi="Arial Narrow"/>
                <w:sz w:val="22"/>
                <w:szCs w:val="22"/>
              </w:rPr>
              <w:t xml:space="preserve">HUB je nastavio </w:t>
            </w:r>
            <w:r w:rsidRPr="002F28DF">
              <w:rPr>
                <w:rFonts w:ascii="Arial Narrow" w:hAnsi="Arial Narrow"/>
                <w:bCs/>
                <w:sz w:val="22"/>
                <w:szCs w:val="22"/>
              </w:rPr>
              <w:t>izdavanje publikacija</w:t>
            </w:r>
            <w:r w:rsidRPr="002F28DF">
              <w:rPr>
                <w:rFonts w:ascii="Arial Narrow" w:hAnsi="Arial Narrow"/>
                <w:sz w:val="22"/>
                <w:szCs w:val="22"/>
              </w:rPr>
              <w:t xml:space="preserve"> (HUB Analiza) koje idu putem priopćenja</w:t>
            </w:r>
            <w:r w:rsidR="006C2AB1">
              <w:rPr>
                <w:rFonts w:ascii="Arial Narrow" w:hAnsi="Arial Narrow"/>
                <w:sz w:val="22"/>
                <w:szCs w:val="22"/>
              </w:rPr>
              <w:t xml:space="preserve"> </w:t>
            </w:r>
            <w:r w:rsidRPr="002F28DF">
              <w:rPr>
                <w:rFonts w:ascii="Arial Narrow" w:hAnsi="Arial Narrow"/>
                <w:sz w:val="22"/>
                <w:szCs w:val="22"/>
              </w:rPr>
              <w:t>za medije.</w:t>
            </w:r>
          </w:p>
          <w:p w14:paraId="780A4D90" w14:textId="77777777" w:rsidR="00676A9E" w:rsidRPr="002F28DF" w:rsidRDefault="00676A9E" w:rsidP="008F2AF2">
            <w:pPr>
              <w:pStyle w:val="xmsonormal"/>
              <w:spacing w:before="0" w:beforeAutospacing="0" w:after="0" w:afterAutospacing="0" w:line="276" w:lineRule="auto"/>
              <w:contextualSpacing/>
              <w:jc w:val="both"/>
              <w:rPr>
                <w:rFonts w:ascii="Arial Narrow" w:hAnsi="Arial Narrow"/>
                <w:sz w:val="22"/>
                <w:szCs w:val="22"/>
              </w:rPr>
            </w:pPr>
            <w:r w:rsidRPr="002F28DF">
              <w:rPr>
                <w:rFonts w:ascii="Arial Narrow" w:hAnsi="Arial Narrow"/>
                <w:sz w:val="22"/>
                <w:szCs w:val="22"/>
              </w:rPr>
              <w:t xml:space="preserve">HUB je i tijekom 2019. godine redovno </w:t>
            </w:r>
            <w:r w:rsidRPr="002F28DF">
              <w:rPr>
                <w:rFonts w:ascii="Arial Narrow" w:hAnsi="Arial Narrow"/>
                <w:bCs/>
                <w:sz w:val="22"/>
                <w:szCs w:val="22"/>
              </w:rPr>
              <w:t>obavještavao javnost</w:t>
            </w:r>
            <w:r w:rsidRPr="002F28DF">
              <w:rPr>
                <w:rFonts w:ascii="Arial Narrow" w:hAnsi="Arial Narrow"/>
                <w:sz w:val="22"/>
                <w:szCs w:val="22"/>
              </w:rPr>
              <w:t xml:space="preserve"> o novinama u platnom prometu i pojašnjavanje bankovnih usluga,</w:t>
            </w:r>
          </w:p>
          <w:p w14:paraId="3E4E9109" w14:textId="77777777" w:rsidR="00676A9E" w:rsidRPr="002F28DF" w:rsidRDefault="00676A9E" w:rsidP="008F2AF2">
            <w:pPr>
              <w:pStyle w:val="Tekstkomentara"/>
              <w:spacing w:after="0" w:line="276" w:lineRule="auto"/>
              <w:contextualSpacing/>
              <w:jc w:val="both"/>
              <w:rPr>
                <w:rFonts w:ascii="Arial Narrow" w:hAnsi="Arial Narrow"/>
                <w:sz w:val="22"/>
                <w:szCs w:val="22"/>
              </w:rPr>
            </w:pPr>
            <w:r w:rsidRPr="002F28DF">
              <w:rPr>
                <w:rFonts w:ascii="Arial Narrow" w:hAnsi="Arial Narrow"/>
                <w:bCs/>
                <w:sz w:val="22"/>
                <w:szCs w:val="22"/>
              </w:rPr>
              <w:t xml:space="preserve">Kampanja </w:t>
            </w:r>
            <w:proofErr w:type="spellStart"/>
            <w:r w:rsidRPr="002F28DF">
              <w:rPr>
                <w:rFonts w:ascii="Arial Narrow" w:hAnsi="Arial Narrow"/>
                <w:bCs/>
                <w:sz w:val="22"/>
                <w:szCs w:val="22"/>
              </w:rPr>
              <w:t>Europola</w:t>
            </w:r>
            <w:proofErr w:type="spellEnd"/>
            <w:r w:rsidRPr="002F28DF">
              <w:rPr>
                <w:rFonts w:ascii="Arial Narrow" w:hAnsi="Arial Narrow"/>
                <w:sz w:val="22"/>
                <w:szCs w:val="22"/>
              </w:rPr>
              <w:t xml:space="preserve"> „</w:t>
            </w:r>
            <w:proofErr w:type="spellStart"/>
            <w:r w:rsidRPr="002F28DF">
              <w:rPr>
                <w:rFonts w:ascii="Arial Narrow" w:hAnsi="Arial Narrow"/>
                <w:sz w:val="22"/>
                <w:szCs w:val="22"/>
              </w:rPr>
              <w:t>NoMoreRansom</w:t>
            </w:r>
            <w:proofErr w:type="spellEnd"/>
            <w:r w:rsidRPr="002F28DF">
              <w:rPr>
                <w:rFonts w:ascii="Arial Narrow" w:hAnsi="Arial Narrow"/>
                <w:sz w:val="22"/>
                <w:szCs w:val="22"/>
              </w:rPr>
              <w:t xml:space="preserve">“ u partnerstvu s Europskom bankovnom federacijom provodila se cijele godine, prema medijima, na društvenim mrežama i u sklopu </w:t>
            </w:r>
            <w:proofErr w:type="spellStart"/>
            <w:r w:rsidRPr="002F28DF">
              <w:rPr>
                <w:rFonts w:ascii="Arial Narrow" w:hAnsi="Arial Narrow"/>
                <w:sz w:val="22"/>
                <w:szCs w:val="22"/>
              </w:rPr>
              <w:t>podstranice</w:t>
            </w:r>
            <w:proofErr w:type="spellEnd"/>
            <w:r w:rsidRPr="002F28DF">
              <w:rPr>
                <w:rFonts w:ascii="Arial Narrow" w:hAnsi="Arial Narrow"/>
                <w:sz w:val="22"/>
                <w:szCs w:val="22"/>
              </w:rPr>
              <w:t xml:space="preserve"> „Sigurnost na internetu“.</w:t>
            </w:r>
          </w:p>
          <w:p w14:paraId="671EECB2" w14:textId="0DE560E4" w:rsidR="00676A9E" w:rsidRPr="002F28DF" w:rsidRDefault="00676A9E" w:rsidP="008F2AF2">
            <w:pPr>
              <w:pStyle w:val="Tekstkomentara"/>
              <w:spacing w:after="0" w:line="276" w:lineRule="auto"/>
              <w:contextualSpacing/>
              <w:jc w:val="both"/>
              <w:rPr>
                <w:rFonts w:ascii="Arial Narrow" w:hAnsi="Arial Narrow"/>
                <w:sz w:val="22"/>
                <w:szCs w:val="22"/>
              </w:rPr>
            </w:pPr>
            <w:r w:rsidRPr="002F28DF">
              <w:rPr>
                <w:rFonts w:ascii="Arial Narrow" w:hAnsi="Arial Narrow"/>
                <w:sz w:val="22"/>
                <w:szCs w:val="22"/>
              </w:rPr>
              <w:t xml:space="preserve">HUO - </w:t>
            </w:r>
            <w:r w:rsidRPr="002F28DF">
              <w:rPr>
                <w:rFonts w:ascii="Arial Narrow" w:eastAsia="Times New Roman" w:hAnsi="Arial Narrow"/>
                <w:sz w:val="22"/>
                <w:szCs w:val="22"/>
                <w:lang w:eastAsia="hr-HR"/>
              </w:rPr>
              <w:t xml:space="preserve">Priopćenja za medije i gostovanje u TV i radio emisijama - kontinuirano. </w:t>
            </w:r>
            <w:r w:rsidRPr="002F28DF">
              <w:rPr>
                <w:rFonts w:ascii="Arial Narrow" w:eastAsia="Times New Roman" w:hAnsi="Arial Narrow" w:cs="Times New Roman"/>
                <w:sz w:val="22"/>
                <w:szCs w:val="22"/>
                <w:lang w:eastAsia="hr-HR"/>
              </w:rPr>
              <w:t>Ciklus radionica „Manje rizika-više zab</w:t>
            </w:r>
            <w:r w:rsidR="006C2AB1">
              <w:rPr>
                <w:rFonts w:ascii="Arial Narrow" w:eastAsia="Times New Roman" w:hAnsi="Arial Narrow" w:cs="Times New Roman"/>
                <w:sz w:val="22"/>
                <w:szCs w:val="22"/>
                <w:lang w:eastAsia="hr-HR"/>
              </w:rPr>
              <w:t>av</w:t>
            </w:r>
            <w:r w:rsidRPr="002F28DF">
              <w:rPr>
                <w:rFonts w:ascii="Arial Narrow" w:eastAsia="Times New Roman" w:hAnsi="Arial Narrow" w:cs="Times New Roman"/>
                <w:sz w:val="22"/>
                <w:szCs w:val="22"/>
                <w:lang w:eastAsia="hr-HR"/>
              </w:rPr>
              <w:t xml:space="preserve">e“ bio je medijski popraćen: 24sata (2 članka), Story, Glas Slavonije (4 članka i intervju s direktorom HUO), TV Istra, TV Trend, Svijet osiguranja, </w:t>
            </w:r>
            <w:proofErr w:type="spellStart"/>
            <w:r w:rsidRPr="002F28DF">
              <w:rPr>
                <w:rFonts w:ascii="Arial Narrow" w:eastAsia="Times New Roman" w:hAnsi="Arial Narrow" w:cs="Times New Roman"/>
                <w:sz w:val="22"/>
                <w:szCs w:val="22"/>
                <w:lang w:eastAsia="hr-HR"/>
              </w:rPr>
              <w:t>HRPortfolio</w:t>
            </w:r>
            <w:proofErr w:type="spellEnd"/>
            <w:r w:rsidRPr="002F28DF">
              <w:rPr>
                <w:rFonts w:ascii="Arial Narrow" w:eastAsia="Times New Roman" w:hAnsi="Arial Narrow" w:cs="Times New Roman"/>
                <w:sz w:val="22"/>
                <w:szCs w:val="22"/>
                <w:lang w:eastAsia="hr-HR"/>
              </w:rPr>
              <w:t xml:space="preserve">, </w:t>
            </w:r>
            <w:proofErr w:type="spellStart"/>
            <w:r w:rsidRPr="002F28DF">
              <w:rPr>
                <w:rFonts w:ascii="Arial Narrow" w:eastAsia="Times New Roman" w:hAnsi="Arial Narrow" w:cs="Times New Roman"/>
                <w:sz w:val="22"/>
                <w:szCs w:val="22"/>
                <w:lang w:eastAsia="hr-HR"/>
              </w:rPr>
              <w:t>JaTrgovac</w:t>
            </w:r>
            <w:proofErr w:type="spellEnd"/>
            <w:r w:rsidRPr="002F28DF">
              <w:rPr>
                <w:rFonts w:ascii="Arial Narrow" w:eastAsia="Times New Roman" w:hAnsi="Arial Narrow" w:cs="Times New Roman"/>
                <w:sz w:val="22"/>
                <w:szCs w:val="22"/>
                <w:lang w:eastAsia="hr-HR"/>
              </w:rPr>
              <w:t xml:space="preserve">, </w:t>
            </w:r>
            <w:proofErr w:type="spellStart"/>
            <w:r w:rsidRPr="002F28DF">
              <w:rPr>
                <w:rFonts w:ascii="Arial Narrow" w:eastAsia="Times New Roman" w:hAnsi="Arial Narrow" w:cs="Times New Roman"/>
                <w:sz w:val="22"/>
                <w:szCs w:val="22"/>
                <w:lang w:eastAsia="hr-HR"/>
              </w:rPr>
              <w:t>Kaportal</w:t>
            </w:r>
            <w:proofErr w:type="spellEnd"/>
            <w:r w:rsidRPr="002F28DF">
              <w:rPr>
                <w:rFonts w:ascii="Arial Narrow" w:eastAsia="Times New Roman" w:hAnsi="Arial Narrow" w:cs="Times New Roman"/>
                <w:sz w:val="22"/>
                <w:szCs w:val="22"/>
                <w:lang w:eastAsia="hr-HR"/>
              </w:rPr>
              <w:t>, Osiguranje.hr, Radio Mrežnica, MojaRijeka.hr</w:t>
            </w:r>
            <w:r w:rsidR="006C2AB1">
              <w:rPr>
                <w:rFonts w:ascii="Arial Narrow" w:eastAsia="Times New Roman" w:hAnsi="Arial Narrow" w:cs="Times New Roman"/>
                <w:sz w:val="22"/>
                <w:szCs w:val="22"/>
                <w:lang w:eastAsia="hr-HR"/>
              </w:rPr>
              <w:t>.</w:t>
            </w:r>
            <w:r w:rsidRPr="002F28DF">
              <w:rPr>
                <w:rFonts w:ascii="Arial Narrow" w:eastAsia="Times New Roman" w:hAnsi="Arial Narrow" w:cs="Times New Roman"/>
                <w:sz w:val="22"/>
                <w:szCs w:val="22"/>
                <w:lang w:eastAsia="hr-HR"/>
              </w:rPr>
              <w:t xml:space="preserve"> </w:t>
            </w:r>
          </w:p>
        </w:tc>
      </w:tr>
      <w:tr w:rsidR="00676A9E" w:rsidRPr="002F28DF" w14:paraId="3F023214" w14:textId="77777777" w:rsidTr="00A946E1">
        <w:trPr>
          <w:trHeight w:val="163"/>
          <w:jc w:val="center"/>
        </w:trPr>
        <w:tc>
          <w:tcPr>
            <w:tcW w:w="563" w:type="dxa"/>
            <w:vMerge/>
            <w:vAlign w:val="center"/>
            <w:hideMark/>
          </w:tcPr>
          <w:p w14:paraId="37A0AC7E"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2A061E37"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47C1DF8C" w14:textId="422FE631"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Informiranje potrošača i poslovnih subjekata kroz suradnju s medijima putem odgovora na </w:t>
            </w:r>
            <w:r w:rsidR="006004D7">
              <w:rPr>
                <w:rFonts w:ascii="Arial Narrow" w:eastAsia="Times New Roman" w:hAnsi="Arial Narrow" w:cs="Times New Roman"/>
                <w:lang w:eastAsia="hr-HR"/>
              </w:rPr>
              <w:t>upite, stručnih članaka i drugo</w:t>
            </w:r>
          </w:p>
        </w:tc>
        <w:tc>
          <w:tcPr>
            <w:tcW w:w="1419" w:type="dxa"/>
            <w:tcMar>
              <w:top w:w="48" w:type="dxa"/>
              <w:left w:w="48" w:type="dxa"/>
              <w:bottom w:w="48" w:type="dxa"/>
              <w:right w:w="48" w:type="dxa"/>
            </w:tcMar>
            <w:vAlign w:val="center"/>
            <w:hideMark/>
          </w:tcPr>
          <w:p w14:paraId="73A9E735"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w:t>
            </w:r>
          </w:p>
        </w:tc>
        <w:tc>
          <w:tcPr>
            <w:tcW w:w="1266" w:type="dxa"/>
            <w:tcMar>
              <w:top w:w="48" w:type="dxa"/>
              <w:left w:w="48" w:type="dxa"/>
              <w:bottom w:w="48" w:type="dxa"/>
              <w:right w:w="48" w:type="dxa"/>
            </w:tcMar>
            <w:vAlign w:val="center"/>
            <w:hideMark/>
          </w:tcPr>
          <w:p w14:paraId="5817C4ED" w14:textId="77777777" w:rsidR="00676A9E" w:rsidRPr="002F28DF" w:rsidRDefault="00676A9E" w:rsidP="008F2AF2">
            <w:pPr>
              <w:spacing w:after="0"/>
              <w:jc w:val="center"/>
              <w:rPr>
                <w:rFonts w:ascii="Arial Narrow" w:eastAsia="Times New Roman" w:hAnsi="Arial Narrow" w:cs="Times New Roman"/>
                <w:lang w:eastAsia="hr-HR"/>
              </w:rPr>
            </w:pPr>
          </w:p>
          <w:p w14:paraId="22EAAEDC"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p w14:paraId="204303F1" w14:textId="77777777" w:rsidR="00676A9E" w:rsidRPr="002F28DF" w:rsidRDefault="00676A9E" w:rsidP="008F2AF2">
            <w:pPr>
              <w:spacing w:after="0"/>
              <w:rPr>
                <w:rFonts w:ascii="Arial Narrow" w:eastAsia="Times New Roman" w:hAnsi="Arial Narrow" w:cs="Times New Roman"/>
                <w:lang w:eastAsia="hr-HR"/>
              </w:rPr>
            </w:pPr>
          </w:p>
        </w:tc>
        <w:tc>
          <w:tcPr>
            <w:tcW w:w="1556" w:type="dxa"/>
            <w:vAlign w:val="center"/>
            <w:hideMark/>
          </w:tcPr>
          <w:p w14:paraId="45FAFC1B" w14:textId="77777777"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Vlastita sredstva</w:t>
            </w:r>
          </w:p>
        </w:tc>
        <w:tc>
          <w:tcPr>
            <w:tcW w:w="1131" w:type="dxa"/>
            <w:vAlign w:val="center"/>
          </w:tcPr>
          <w:p w14:paraId="48A6838E"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hideMark/>
          </w:tcPr>
          <w:p w14:paraId="3711C012" w14:textId="012268AB" w:rsidR="00676A9E" w:rsidRPr="002F28DF" w:rsidRDefault="00676A9E" w:rsidP="008F2AF2">
            <w:pPr>
              <w:spacing w:after="0"/>
              <w:jc w:val="both"/>
              <w:rPr>
                <w:rFonts w:ascii="Arial Narrow" w:eastAsia="Times New Roman" w:hAnsi="Arial Narrow" w:cs="Times New Roman"/>
                <w:lang w:eastAsia="hr-HR"/>
              </w:rPr>
            </w:pPr>
            <w:r w:rsidRPr="002F28DF">
              <w:rPr>
                <w:rFonts w:ascii="Arial Narrow" w:eastAsia="Times New Roman" w:hAnsi="Arial Narrow"/>
                <w:lang w:eastAsia="hr-HR"/>
              </w:rPr>
              <w:t>Priopćenja za medije i gostovanje u TV i radio emisijama, te izjave za medije na temu financijske pismenosti (Dobro jutro Hrvatska, Studio 4, Hrvatski katolički radio, Radio Sljeme, Radio Martin i dr.)</w:t>
            </w:r>
            <w:r w:rsidR="00622A02" w:rsidRPr="002F28DF">
              <w:rPr>
                <w:rFonts w:ascii="Arial Narrow" w:eastAsia="Times New Roman" w:hAnsi="Arial Narrow"/>
                <w:lang w:eastAsia="hr-HR"/>
              </w:rPr>
              <w:t xml:space="preserve">. </w:t>
            </w:r>
            <w:r w:rsidR="00622A02" w:rsidRPr="002F28DF">
              <w:rPr>
                <w:rFonts w:ascii="Arial Narrow" w:hAnsi="Arial Narrow" w:cs="Arial"/>
              </w:rPr>
              <w:t>Objava u medijima (radio, TV, web stranice, tiskani mediji) tijekom godine bilo je više od 50.</w:t>
            </w:r>
          </w:p>
        </w:tc>
      </w:tr>
      <w:tr w:rsidR="00676A9E" w:rsidRPr="002F28DF" w14:paraId="5445A877" w14:textId="77777777" w:rsidTr="00A946E1">
        <w:trPr>
          <w:trHeight w:val="2020"/>
          <w:jc w:val="center"/>
        </w:trPr>
        <w:tc>
          <w:tcPr>
            <w:tcW w:w="563" w:type="dxa"/>
            <w:vMerge/>
            <w:tcBorders>
              <w:bottom w:val="single" w:sz="4" w:space="0" w:color="auto"/>
            </w:tcBorders>
            <w:vAlign w:val="center"/>
            <w:hideMark/>
          </w:tcPr>
          <w:p w14:paraId="5248044D"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tcBorders>
              <w:bottom w:val="single" w:sz="4" w:space="0" w:color="auto"/>
            </w:tcBorders>
            <w:vAlign w:val="center"/>
            <w:hideMark/>
          </w:tcPr>
          <w:p w14:paraId="2FD9F26A"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Borders>
              <w:bottom w:val="single" w:sz="4" w:space="0" w:color="auto"/>
            </w:tcBorders>
            <w:tcMar>
              <w:top w:w="48" w:type="dxa"/>
              <w:left w:w="48" w:type="dxa"/>
              <w:bottom w:w="48" w:type="dxa"/>
              <w:right w:w="48" w:type="dxa"/>
            </w:tcMar>
            <w:vAlign w:val="center"/>
            <w:hideMark/>
          </w:tcPr>
          <w:p w14:paraId="57358A53" w14:textId="29690F92" w:rsidR="00676A9E" w:rsidRPr="002F28DF" w:rsidRDefault="00676A9E" w:rsidP="006004D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Održavanje redovnih brifinga za medije o temama iz područja bankarstva, financija i ekonomije. Objave za medije i odgovori na upite</w:t>
            </w:r>
          </w:p>
        </w:tc>
        <w:tc>
          <w:tcPr>
            <w:tcW w:w="1419" w:type="dxa"/>
            <w:tcBorders>
              <w:bottom w:val="single" w:sz="4" w:space="0" w:color="auto"/>
            </w:tcBorders>
            <w:tcMar>
              <w:top w:w="48" w:type="dxa"/>
              <w:left w:w="48" w:type="dxa"/>
              <w:bottom w:w="48" w:type="dxa"/>
              <w:right w:w="48" w:type="dxa"/>
            </w:tcMar>
            <w:vAlign w:val="center"/>
            <w:hideMark/>
          </w:tcPr>
          <w:p w14:paraId="3C08665F"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w:t>
            </w:r>
          </w:p>
        </w:tc>
        <w:tc>
          <w:tcPr>
            <w:tcW w:w="1266" w:type="dxa"/>
            <w:tcBorders>
              <w:bottom w:val="single" w:sz="4" w:space="0" w:color="auto"/>
            </w:tcBorders>
            <w:vAlign w:val="center"/>
            <w:hideMark/>
          </w:tcPr>
          <w:p w14:paraId="294C2AA5"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Kontinuirano</w:t>
            </w:r>
          </w:p>
        </w:tc>
        <w:tc>
          <w:tcPr>
            <w:tcW w:w="1556" w:type="dxa"/>
            <w:tcBorders>
              <w:bottom w:val="single" w:sz="4" w:space="0" w:color="auto"/>
            </w:tcBorders>
            <w:vAlign w:val="center"/>
            <w:hideMark/>
          </w:tcPr>
          <w:p w14:paraId="6A0CD780" w14:textId="77777777"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 Vlastita sredstva</w:t>
            </w:r>
          </w:p>
        </w:tc>
        <w:tc>
          <w:tcPr>
            <w:tcW w:w="1131" w:type="dxa"/>
            <w:vAlign w:val="center"/>
          </w:tcPr>
          <w:p w14:paraId="09B4485B"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Borders>
              <w:bottom w:val="single" w:sz="4" w:space="0" w:color="auto"/>
            </w:tcBorders>
            <w:tcMar>
              <w:top w:w="48" w:type="dxa"/>
              <w:left w:w="48" w:type="dxa"/>
              <w:bottom w:w="48" w:type="dxa"/>
              <w:right w:w="48" w:type="dxa"/>
            </w:tcMar>
            <w:vAlign w:val="center"/>
            <w:hideMark/>
          </w:tcPr>
          <w:p w14:paraId="64489263" w14:textId="68630326" w:rsidR="00676A9E" w:rsidRPr="002F28DF" w:rsidRDefault="00676A9E"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HUB je održao oko 5 konferencija</w:t>
            </w:r>
            <w:r w:rsidR="006C2AB1">
              <w:rPr>
                <w:rFonts w:ascii="Arial Narrow" w:eastAsia="Times New Roman" w:hAnsi="Arial Narrow" w:cs="Times New Roman"/>
                <w:lang w:eastAsia="hr-HR"/>
              </w:rPr>
              <w:t xml:space="preserve"> </w:t>
            </w:r>
            <w:r w:rsidRPr="002F28DF">
              <w:rPr>
                <w:rFonts w:ascii="Arial Narrow" w:eastAsia="Times New Roman" w:hAnsi="Arial Narrow" w:cs="Times New Roman"/>
                <w:lang w:eastAsia="hr-HR"/>
              </w:rPr>
              <w:t xml:space="preserve">za medije iz područja bankarstva, financija i ekonomije. </w:t>
            </w:r>
            <w:r w:rsidRPr="002F28DF">
              <w:rPr>
                <w:rFonts w:ascii="Arial Narrow" w:eastAsia="Times New Roman" w:hAnsi="Arial Narrow" w:cs="Times New Roman"/>
                <w:lang w:eastAsia="hr-HR"/>
              </w:rPr>
              <w:br/>
              <w:t xml:space="preserve">Broj objava za medije iz predmetnog područja – 15-ak. </w:t>
            </w:r>
          </w:p>
          <w:p w14:paraId="4F24DD2B" w14:textId="77777777" w:rsidR="00676A9E" w:rsidRPr="002F28DF" w:rsidRDefault="00676A9E"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Broj odgovora na medijske upite – otprilike 60-ak.</w:t>
            </w:r>
          </w:p>
        </w:tc>
      </w:tr>
      <w:tr w:rsidR="00401F90" w:rsidRPr="002F28DF" w14:paraId="56CBC62E" w14:textId="77777777" w:rsidTr="001F4747">
        <w:trPr>
          <w:trHeight w:val="163"/>
          <w:jc w:val="center"/>
        </w:trPr>
        <w:tc>
          <w:tcPr>
            <w:tcW w:w="563" w:type="dxa"/>
            <w:vMerge w:val="restart"/>
            <w:vAlign w:val="center"/>
            <w:hideMark/>
          </w:tcPr>
          <w:p w14:paraId="0F5CC203" w14:textId="77777777" w:rsidR="00401F90" w:rsidRPr="002F28DF" w:rsidRDefault="00401F90"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8.</w:t>
            </w:r>
          </w:p>
        </w:tc>
        <w:tc>
          <w:tcPr>
            <w:tcW w:w="1272" w:type="dxa"/>
            <w:vMerge w:val="restart"/>
            <w:vAlign w:val="center"/>
            <w:hideMark/>
          </w:tcPr>
          <w:p w14:paraId="748BAC54" w14:textId="4A793F74" w:rsidR="00401F90" w:rsidRPr="002F28DF" w:rsidRDefault="00401F90" w:rsidP="006004D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Obilježavanje međunarodnih događaja značajnih za unaprjeđenje financijske pismenosti potrošača</w:t>
            </w:r>
          </w:p>
        </w:tc>
        <w:tc>
          <w:tcPr>
            <w:tcW w:w="2124" w:type="dxa"/>
            <w:tcMar>
              <w:top w:w="48" w:type="dxa"/>
              <w:left w:w="48" w:type="dxa"/>
              <w:bottom w:w="48" w:type="dxa"/>
              <w:right w:w="48" w:type="dxa"/>
            </w:tcMar>
            <w:vAlign w:val="center"/>
            <w:hideMark/>
          </w:tcPr>
          <w:p w14:paraId="2D5EF80C" w14:textId="77610997" w:rsidR="00401F90" w:rsidRPr="002F28DF" w:rsidRDefault="00401F90" w:rsidP="001F4747">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Obilježavanje Svjetskog dana investicijskih fondova </w:t>
            </w:r>
          </w:p>
        </w:tc>
        <w:tc>
          <w:tcPr>
            <w:tcW w:w="1419" w:type="dxa"/>
            <w:tcMar>
              <w:top w:w="48" w:type="dxa"/>
              <w:left w:w="48" w:type="dxa"/>
              <w:bottom w:w="48" w:type="dxa"/>
              <w:right w:w="48" w:type="dxa"/>
            </w:tcMar>
            <w:vAlign w:val="center"/>
            <w:hideMark/>
          </w:tcPr>
          <w:p w14:paraId="2F5E9CA2"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w:t>
            </w:r>
          </w:p>
        </w:tc>
        <w:tc>
          <w:tcPr>
            <w:tcW w:w="1266" w:type="dxa"/>
            <w:tcMar>
              <w:top w:w="48" w:type="dxa"/>
              <w:left w:w="48" w:type="dxa"/>
              <w:bottom w:w="48" w:type="dxa"/>
              <w:right w:w="48" w:type="dxa"/>
            </w:tcMar>
            <w:vAlign w:val="center"/>
            <w:hideMark/>
          </w:tcPr>
          <w:p w14:paraId="5BABB623"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II. kvartal</w:t>
            </w:r>
          </w:p>
        </w:tc>
        <w:tc>
          <w:tcPr>
            <w:tcW w:w="1556" w:type="dxa"/>
            <w:vMerge w:val="restart"/>
            <w:vAlign w:val="center"/>
            <w:hideMark/>
          </w:tcPr>
          <w:p w14:paraId="65773AE6"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 MINGPO, MZO, AZOO – državni proračun</w:t>
            </w:r>
          </w:p>
          <w:p w14:paraId="2A1B6FC2"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 HANFA, HGK, HUO, HUB, UMFO, ZSE, HUP, ŠTEDOPIS – vlastita sredstva</w:t>
            </w:r>
          </w:p>
        </w:tc>
        <w:tc>
          <w:tcPr>
            <w:tcW w:w="1131" w:type="dxa"/>
            <w:vAlign w:val="center"/>
          </w:tcPr>
          <w:p w14:paraId="799B3605" w14:textId="77777777" w:rsidR="00401F90" w:rsidRPr="002F28DF" w:rsidRDefault="00401F90" w:rsidP="008F2AF2">
            <w:pPr>
              <w:rPr>
                <w:rFonts w:ascii="Arial Narrow" w:hAnsi="Arial Narrow"/>
              </w:rPr>
            </w:pPr>
            <w:r w:rsidRPr="002F28DF">
              <w:rPr>
                <w:rFonts w:ascii="Arial Narrow" w:hAnsi="Arial Narrow"/>
              </w:rPr>
              <w:t>Provedeno</w:t>
            </w:r>
          </w:p>
        </w:tc>
        <w:tc>
          <w:tcPr>
            <w:tcW w:w="4775" w:type="dxa"/>
            <w:vAlign w:val="center"/>
          </w:tcPr>
          <w:p w14:paraId="52746822" w14:textId="230368A9" w:rsidR="00401F90" w:rsidRPr="002F28DF" w:rsidRDefault="00401F90" w:rsidP="008F2AF2">
            <w:pPr>
              <w:pBdr>
                <w:right w:val="single" w:sz="4" w:space="4" w:color="auto"/>
              </w:pBdr>
              <w:jc w:val="both"/>
              <w:rPr>
                <w:rFonts w:ascii="Arial Narrow" w:hAnsi="Arial Narrow" w:cs="Calibri"/>
                <w:color w:val="000000" w:themeColor="text1"/>
              </w:rPr>
            </w:pPr>
            <w:r w:rsidRPr="002F28DF">
              <w:rPr>
                <w:rFonts w:ascii="Arial Narrow" w:hAnsi="Arial Narrow" w:cs="Calibri"/>
                <w:color w:val="000000" w:themeColor="text1"/>
              </w:rPr>
              <w:t xml:space="preserve">HGK - dodjela nagrada Udruženja društava za upravljanje investicijskim </w:t>
            </w:r>
            <w:r w:rsidR="008E658F" w:rsidRPr="002F28DF">
              <w:rPr>
                <w:rFonts w:ascii="Arial Narrow" w:hAnsi="Arial Narrow" w:cs="Calibri"/>
                <w:color w:val="000000" w:themeColor="text1"/>
              </w:rPr>
              <w:t xml:space="preserve">fondovima </w:t>
            </w:r>
            <w:r w:rsidRPr="002F28DF">
              <w:rPr>
                <w:rFonts w:ascii="Arial Narrow" w:hAnsi="Arial Narrow" w:cs="Calibri"/>
                <w:color w:val="000000" w:themeColor="text1"/>
              </w:rPr>
              <w:t xml:space="preserve">za uspješno poslovanje u 2018. </w:t>
            </w:r>
            <w:r w:rsidR="00622A02" w:rsidRPr="002F28DF">
              <w:rPr>
                <w:rFonts w:ascii="Arial Narrow" w:hAnsi="Arial Narrow" w:cs="Arial"/>
              </w:rPr>
              <w:t xml:space="preserve">Postavljen je Info-pult na Cvjetnom trgu </w:t>
            </w:r>
            <w:r w:rsidR="006C2AB1">
              <w:rPr>
                <w:rFonts w:ascii="Arial Narrow" w:hAnsi="Arial Narrow" w:cs="Arial"/>
              </w:rPr>
              <w:t>Z</w:t>
            </w:r>
            <w:r w:rsidR="00622A02" w:rsidRPr="002F28DF">
              <w:rPr>
                <w:rFonts w:ascii="Arial Narrow" w:hAnsi="Arial Narrow" w:cs="Arial"/>
              </w:rPr>
              <w:t xml:space="preserve">agreb na kojem su predstavnici Udruženja društava za upravljanje investicijskim fondovima HGK i djelatnici HGK </w:t>
            </w:r>
            <w:r w:rsidR="00622A02" w:rsidRPr="002F28DF">
              <w:rPr>
                <w:rFonts w:ascii="Arial Narrow" w:hAnsi="Arial Narrow" w:cs="Arial"/>
                <w:iCs/>
              </w:rPr>
              <w:t>informirali građane o investicijskim fondovima</w:t>
            </w:r>
            <w:r w:rsidR="00622A02" w:rsidRPr="002F28DF">
              <w:rPr>
                <w:rFonts w:ascii="Arial Narrow" w:hAnsi="Arial Narrow" w:cs="Arial"/>
              </w:rPr>
              <w:t>, uz prigodni program i edukativno-informativne materijale</w:t>
            </w:r>
            <w:r w:rsidRPr="002F28DF">
              <w:rPr>
                <w:rFonts w:ascii="Arial Narrow" w:hAnsi="Arial Narrow" w:cs="Calibri"/>
                <w:color w:val="000000" w:themeColor="text1"/>
              </w:rPr>
              <w:t>. Povodom obilježavanja Svjetskog dana investicijskih fondova održana su predavanja za studente na 6 fakulteta: u Zagrebu na Ekonomskom, Pravnom i Prirodoslovno matematičkom fakultetu, na ekonomskim fakultetima u Splitu i Rijeci te sveučilištu u Zadru na kojima je bilo prisutno 235 sudionika. Sva događanja su bila medijski dobro popraćena, dano je priopćenje za medije, a predstavnici Udruženja i HGK su gostovali na TV i radio emisijama.</w:t>
            </w:r>
          </w:p>
        </w:tc>
      </w:tr>
      <w:tr w:rsidR="00401F90" w:rsidRPr="002F28DF" w14:paraId="590DD9E3" w14:textId="77777777" w:rsidTr="00401F90">
        <w:trPr>
          <w:trHeight w:val="163"/>
          <w:jc w:val="center"/>
        </w:trPr>
        <w:tc>
          <w:tcPr>
            <w:tcW w:w="563" w:type="dxa"/>
            <w:vMerge/>
            <w:vAlign w:val="center"/>
            <w:hideMark/>
          </w:tcPr>
          <w:p w14:paraId="627EA6C7" w14:textId="77777777" w:rsidR="00401F90" w:rsidRPr="002F28DF" w:rsidRDefault="00401F90" w:rsidP="008F2AF2">
            <w:pPr>
              <w:spacing w:after="0"/>
              <w:rPr>
                <w:rFonts w:ascii="Arial Narrow" w:eastAsia="Times New Roman" w:hAnsi="Arial Narrow" w:cs="Times New Roman"/>
                <w:lang w:eastAsia="hr-HR"/>
              </w:rPr>
            </w:pPr>
          </w:p>
        </w:tc>
        <w:tc>
          <w:tcPr>
            <w:tcW w:w="1272" w:type="dxa"/>
            <w:vMerge/>
            <w:vAlign w:val="center"/>
            <w:hideMark/>
          </w:tcPr>
          <w:p w14:paraId="2FD118DB" w14:textId="77777777" w:rsidR="00401F90" w:rsidRPr="002F28DF" w:rsidRDefault="00401F90" w:rsidP="008F2AF2">
            <w:pPr>
              <w:spacing w:after="0"/>
              <w:rPr>
                <w:rFonts w:ascii="Arial Narrow" w:eastAsia="Times New Roman" w:hAnsi="Arial Narrow" w:cs="Times New Roman"/>
                <w:lang w:eastAsia="hr-HR"/>
              </w:rPr>
            </w:pPr>
          </w:p>
        </w:tc>
        <w:tc>
          <w:tcPr>
            <w:tcW w:w="2124" w:type="dxa"/>
            <w:tcMar>
              <w:top w:w="48" w:type="dxa"/>
              <w:left w:w="48" w:type="dxa"/>
              <w:bottom w:w="48" w:type="dxa"/>
              <w:right w:w="48" w:type="dxa"/>
            </w:tcMar>
            <w:vAlign w:val="center"/>
            <w:hideMark/>
          </w:tcPr>
          <w:p w14:paraId="03B34701" w14:textId="77777777" w:rsidR="00401F90" w:rsidRPr="002F28DF" w:rsidRDefault="00401F90" w:rsidP="008F2AF2">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Obilježavanje Svjetskog dana prava potrošača</w:t>
            </w:r>
          </w:p>
        </w:tc>
        <w:tc>
          <w:tcPr>
            <w:tcW w:w="1419" w:type="dxa"/>
            <w:tcMar>
              <w:top w:w="48" w:type="dxa"/>
              <w:left w:w="48" w:type="dxa"/>
              <w:bottom w:w="48" w:type="dxa"/>
              <w:right w:w="48" w:type="dxa"/>
            </w:tcMar>
            <w:vAlign w:val="center"/>
            <w:hideMark/>
          </w:tcPr>
          <w:p w14:paraId="0FB7A2BF" w14:textId="3413FF17" w:rsidR="00401F90" w:rsidRPr="002F28DF" w:rsidRDefault="00401F90"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MINGPO</w:t>
            </w:r>
          </w:p>
          <w:p w14:paraId="12EB2167" w14:textId="77777777" w:rsidR="00401F90" w:rsidRPr="002F28DF" w:rsidRDefault="00401F90"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w:t>
            </w:r>
          </w:p>
          <w:p w14:paraId="616D1FBE" w14:textId="77777777" w:rsidR="00401F90" w:rsidRPr="002F28DF" w:rsidRDefault="00401F90"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MZO</w:t>
            </w:r>
          </w:p>
          <w:p w14:paraId="3267A620" w14:textId="77777777" w:rsidR="00401F90" w:rsidRPr="002F28DF" w:rsidRDefault="00401F90"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HNB</w:t>
            </w:r>
          </w:p>
        </w:tc>
        <w:tc>
          <w:tcPr>
            <w:tcW w:w="1266" w:type="dxa"/>
            <w:tcMar>
              <w:top w:w="48" w:type="dxa"/>
              <w:left w:w="48" w:type="dxa"/>
              <w:bottom w:w="48" w:type="dxa"/>
              <w:right w:w="48" w:type="dxa"/>
            </w:tcMar>
            <w:vAlign w:val="center"/>
            <w:hideMark/>
          </w:tcPr>
          <w:p w14:paraId="4D5CD4E5"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 kvartal</w:t>
            </w:r>
          </w:p>
        </w:tc>
        <w:tc>
          <w:tcPr>
            <w:tcW w:w="1556" w:type="dxa"/>
            <w:vMerge/>
            <w:vAlign w:val="center"/>
            <w:hideMark/>
          </w:tcPr>
          <w:p w14:paraId="7D6022AA" w14:textId="77777777" w:rsidR="00401F90" w:rsidRPr="002F28DF" w:rsidRDefault="00401F90" w:rsidP="008F2AF2">
            <w:pPr>
              <w:spacing w:after="0"/>
              <w:rPr>
                <w:rFonts w:ascii="Arial Narrow" w:eastAsia="Times New Roman" w:hAnsi="Arial Narrow" w:cs="Times New Roman"/>
                <w:lang w:eastAsia="hr-HR"/>
              </w:rPr>
            </w:pPr>
          </w:p>
        </w:tc>
        <w:tc>
          <w:tcPr>
            <w:tcW w:w="1131" w:type="dxa"/>
            <w:vAlign w:val="center"/>
          </w:tcPr>
          <w:p w14:paraId="6C1ECCEA" w14:textId="77777777" w:rsidR="00401F90" w:rsidRPr="002F28DF" w:rsidRDefault="00401F90" w:rsidP="008F2AF2">
            <w:pPr>
              <w:rPr>
                <w:rFonts w:ascii="Arial Narrow" w:hAnsi="Arial Narrow"/>
              </w:rPr>
            </w:pPr>
            <w:r w:rsidRPr="002F28DF">
              <w:rPr>
                <w:rFonts w:ascii="Arial Narrow" w:hAnsi="Arial Narrow"/>
              </w:rPr>
              <w:t>Provedeno</w:t>
            </w:r>
          </w:p>
        </w:tc>
        <w:tc>
          <w:tcPr>
            <w:tcW w:w="4775" w:type="dxa"/>
            <w:vAlign w:val="center"/>
          </w:tcPr>
          <w:p w14:paraId="74A82245" w14:textId="6E5EDC41" w:rsidR="00401F90" w:rsidRDefault="00401F90" w:rsidP="008F2AF2">
            <w:pPr>
              <w:spacing w:after="0"/>
              <w:jc w:val="both"/>
              <w:rPr>
                <w:rFonts w:ascii="Arial Narrow" w:eastAsia="Times New Roman" w:hAnsi="Arial Narrow" w:cs="Arial"/>
                <w:bCs/>
                <w:iCs/>
              </w:rPr>
            </w:pPr>
            <w:r w:rsidRPr="002F28DF">
              <w:rPr>
                <w:rFonts w:ascii="Arial Narrow" w:eastAsia="Times New Roman" w:hAnsi="Arial Narrow" w:cs="Arial"/>
                <w:bCs/>
                <w:iCs/>
              </w:rPr>
              <w:t>MZO se uključilo i u obilježavanje Svjetskog dana prava potrošača u okviru kojeg su održane radionice za učenike iz osnovnih i srednjih škola vezane uz unaprjeđivanje financijske pismenosti i prava potrošača u organizaciji MINGPO</w:t>
            </w:r>
            <w:r w:rsidR="006447CD">
              <w:rPr>
                <w:rFonts w:ascii="Arial Narrow" w:eastAsia="Times New Roman" w:hAnsi="Arial Narrow" w:cs="Arial"/>
                <w:bCs/>
                <w:iCs/>
              </w:rPr>
              <w:t>.</w:t>
            </w:r>
          </w:p>
          <w:p w14:paraId="48349CDA" w14:textId="779EED96" w:rsidR="000D0225" w:rsidRPr="000D0225" w:rsidRDefault="000D0225" w:rsidP="008F2AF2">
            <w:pPr>
              <w:spacing w:after="0"/>
              <w:jc w:val="both"/>
              <w:rPr>
                <w:rFonts w:ascii="Arial Narrow" w:eastAsia="Times New Roman" w:hAnsi="Arial Narrow" w:cs="Arial"/>
                <w:bCs/>
                <w:iCs/>
              </w:rPr>
            </w:pPr>
            <w:r w:rsidRPr="000D0225">
              <w:rPr>
                <w:rFonts w:ascii="Arial Narrow" w:eastAsia="Times New Roman" w:hAnsi="Arial Narrow" w:cs="Arial"/>
                <w:bCs/>
                <w:iCs/>
              </w:rPr>
              <w:t>MINGPO - z</w:t>
            </w:r>
            <w:r w:rsidRPr="000D0225">
              <w:rPr>
                <w:rFonts w:ascii="Arial Narrow" w:eastAsia="Times New Roman" w:hAnsi="Arial Narrow" w:cs="Times New Roman"/>
              </w:rPr>
              <w:t xml:space="preserve">a sve posjetitelje održane su edukativne tematske radionice na kojima su stručnjaci iz različitih javnih tijela informirali sve zainteresirane o njihovim potrošačkim pravima prilikom kupovine putem interneta, kao i o </w:t>
            </w:r>
            <w:proofErr w:type="spellStart"/>
            <w:r w:rsidRPr="000D0225">
              <w:rPr>
                <w:rFonts w:ascii="Arial Narrow" w:eastAsia="Times New Roman" w:hAnsi="Arial Narrow" w:cs="Times New Roman"/>
              </w:rPr>
              <w:t>kibernetičkoj</w:t>
            </w:r>
            <w:proofErr w:type="spellEnd"/>
            <w:r w:rsidRPr="000D0225">
              <w:rPr>
                <w:rFonts w:ascii="Arial Narrow" w:eastAsia="Times New Roman" w:hAnsi="Arial Narrow" w:cs="Times New Roman"/>
              </w:rPr>
              <w:t xml:space="preserve"> sigurnosti, pametnim tehnologijama, medijskoj pismenosti i ostalim korisnim informacijama vezanim uz zaštitu njihovih potrošačkih prava</w:t>
            </w:r>
            <w:r w:rsidR="006004D7">
              <w:rPr>
                <w:rFonts w:ascii="Arial Narrow" w:eastAsia="Times New Roman" w:hAnsi="Arial Narrow" w:cs="Times New Roman"/>
              </w:rPr>
              <w:t>.</w:t>
            </w:r>
          </w:p>
          <w:p w14:paraId="7137953E" w14:textId="6DB3AB49" w:rsidR="00401F90" w:rsidRPr="002F28DF" w:rsidRDefault="00D55F0B" w:rsidP="008F2AF2">
            <w:pPr>
              <w:spacing w:after="0"/>
              <w:jc w:val="both"/>
              <w:rPr>
                <w:rFonts w:ascii="Arial Narrow" w:eastAsia="Times New Roman" w:hAnsi="Arial Narrow" w:cs="Times New Roman"/>
                <w:lang w:eastAsia="hr-HR"/>
              </w:rPr>
            </w:pPr>
            <w:r>
              <w:rPr>
                <w:rFonts w:ascii="Arial Narrow" w:eastAsia="Times New Roman" w:hAnsi="Arial Narrow" w:cs="Times New Roman"/>
                <w:lang w:eastAsia="hr-HR"/>
              </w:rPr>
              <w:t xml:space="preserve">HNB – u </w:t>
            </w:r>
            <w:r w:rsidR="00401F90" w:rsidRPr="002F28DF">
              <w:rPr>
                <w:rFonts w:ascii="Arial Narrow" w:eastAsia="Times New Roman" w:hAnsi="Arial Narrow" w:cs="Times New Roman"/>
                <w:lang w:eastAsia="hr-HR"/>
              </w:rPr>
              <w:t>izložbenoj dvorani Tehničkog muzeja Nikola Tesla u Zagrebu posjetitelji su se na informativnom pultu HNB-a informirali o pravima i obvezama pri ugovaranju usluga iz ponude kreditnih institucija. Organiziran je kviz za posjetitelje informativnog pulta u kojem su, nakon točnog odgovora na jedno od devet pitanja mogli osvojiti prigodni numizmatički komplet kovanica kuna.</w:t>
            </w:r>
          </w:p>
          <w:p w14:paraId="7C65662D" w14:textId="77777777" w:rsidR="00401F90" w:rsidRPr="002F28DF" w:rsidRDefault="00401F90"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Održana je i radionica HNB-a pod nazivom "Što trebamo znati o plaćanju na internetu?"</w:t>
            </w:r>
          </w:p>
        </w:tc>
      </w:tr>
      <w:tr w:rsidR="00401F90" w:rsidRPr="002F28DF" w14:paraId="7E7EE386" w14:textId="77777777" w:rsidTr="00401F90">
        <w:trPr>
          <w:trHeight w:val="163"/>
          <w:jc w:val="center"/>
        </w:trPr>
        <w:tc>
          <w:tcPr>
            <w:tcW w:w="563" w:type="dxa"/>
            <w:vMerge/>
            <w:vAlign w:val="center"/>
            <w:hideMark/>
          </w:tcPr>
          <w:p w14:paraId="036CB7F4" w14:textId="77777777" w:rsidR="00401F90" w:rsidRPr="002F28DF" w:rsidRDefault="00401F90"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7CD9C0FC" w14:textId="77777777" w:rsidR="00401F90" w:rsidRPr="002F28DF" w:rsidRDefault="00401F90"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48CD9056" w14:textId="77777777" w:rsidR="00401F90" w:rsidRPr="002F28DF" w:rsidRDefault="00401F90"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Obilježavanje Svjetskog dana štednje</w:t>
            </w:r>
          </w:p>
        </w:tc>
        <w:tc>
          <w:tcPr>
            <w:tcW w:w="1419" w:type="dxa"/>
            <w:tcMar>
              <w:top w:w="48" w:type="dxa"/>
              <w:left w:w="48" w:type="dxa"/>
              <w:bottom w:w="48" w:type="dxa"/>
              <w:right w:w="48" w:type="dxa"/>
            </w:tcMar>
            <w:vAlign w:val="center"/>
            <w:hideMark/>
          </w:tcPr>
          <w:p w14:paraId="112718C6"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HGK </w:t>
            </w:r>
          </w:p>
          <w:p w14:paraId="23EE1C21"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p w14:paraId="00B9DA4F"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w:t>
            </w:r>
          </w:p>
          <w:p w14:paraId="74F8C4A4"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tc>
        <w:tc>
          <w:tcPr>
            <w:tcW w:w="1266" w:type="dxa"/>
            <w:vMerge w:val="restart"/>
            <w:vAlign w:val="center"/>
            <w:hideMark/>
          </w:tcPr>
          <w:p w14:paraId="069CAD69"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IV. kvartal</w:t>
            </w:r>
          </w:p>
        </w:tc>
        <w:tc>
          <w:tcPr>
            <w:tcW w:w="1556" w:type="dxa"/>
            <w:vMerge/>
            <w:vAlign w:val="center"/>
            <w:hideMark/>
          </w:tcPr>
          <w:p w14:paraId="43B54E77" w14:textId="77777777" w:rsidR="00401F90" w:rsidRPr="002F28DF" w:rsidRDefault="00401F90" w:rsidP="008F2AF2">
            <w:pPr>
              <w:spacing w:after="0"/>
              <w:rPr>
                <w:rFonts w:ascii="Arial Narrow" w:eastAsia="Times New Roman" w:hAnsi="Arial Narrow" w:cs="Times New Roman"/>
                <w:lang w:eastAsia="hr-HR"/>
              </w:rPr>
            </w:pPr>
          </w:p>
        </w:tc>
        <w:tc>
          <w:tcPr>
            <w:tcW w:w="1131" w:type="dxa"/>
            <w:vAlign w:val="center"/>
          </w:tcPr>
          <w:p w14:paraId="1D900359" w14:textId="77777777" w:rsidR="00401F90" w:rsidRPr="002F28DF" w:rsidRDefault="00401F90" w:rsidP="008F2AF2">
            <w:pPr>
              <w:rPr>
                <w:rFonts w:ascii="Arial Narrow" w:hAnsi="Arial Narrow"/>
              </w:rPr>
            </w:pPr>
            <w:r w:rsidRPr="002F28DF">
              <w:rPr>
                <w:rFonts w:ascii="Arial Narrow" w:hAnsi="Arial Narrow"/>
              </w:rPr>
              <w:t>Provedeno</w:t>
            </w:r>
          </w:p>
        </w:tc>
        <w:tc>
          <w:tcPr>
            <w:tcW w:w="4775" w:type="dxa"/>
            <w:vAlign w:val="center"/>
          </w:tcPr>
          <w:p w14:paraId="38DD3830" w14:textId="509CCAC0" w:rsidR="00401F90" w:rsidRPr="002F28DF" w:rsidRDefault="00401F90" w:rsidP="008F2AF2">
            <w:pPr>
              <w:spacing w:after="0"/>
              <w:jc w:val="both"/>
              <w:rPr>
                <w:rFonts w:ascii="Arial Narrow" w:hAnsi="Arial Narrow"/>
              </w:rPr>
            </w:pPr>
            <w:r w:rsidRPr="002F28DF">
              <w:rPr>
                <w:rFonts w:ascii="Arial Narrow" w:hAnsi="Arial Narrow"/>
              </w:rPr>
              <w:t xml:space="preserve">Povodom </w:t>
            </w:r>
            <w:r w:rsidRPr="002F28DF">
              <w:rPr>
                <w:rFonts w:ascii="Arial Narrow" w:hAnsi="Arial Narrow"/>
                <w:bCs/>
              </w:rPr>
              <w:t>Dana štednje</w:t>
            </w:r>
            <w:r w:rsidRPr="002F28DF">
              <w:rPr>
                <w:rFonts w:ascii="Arial Narrow" w:hAnsi="Arial Narrow"/>
              </w:rPr>
              <w:t xml:space="preserve"> HUB je objavio prezentaciju o strukturi štednje i relevantnim parametrima bankovnog sustava</w:t>
            </w:r>
            <w:r w:rsidR="006004D7">
              <w:rPr>
                <w:rFonts w:ascii="Arial Narrow" w:hAnsi="Arial Narrow"/>
              </w:rPr>
              <w:t>.</w:t>
            </w:r>
          </w:p>
          <w:p w14:paraId="19C14E86" w14:textId="6FB0B7D5" w:rsidR="00401F90" w:rsidRPr="002F28DF" w:rsidRDefault="00401F90" w:rsidP="008F2AF2">
            <w:pPr>
              <w:spacing w:after="0"/>
              <w:jc w:val="both"/>
              <w:rPr>
                <w:rFonts w:ascii="Arial Narrow" w:eastAsia="Times New Roman" w:hAnsi="Arial Narrow"/>
                <w:lang w:eastAsia="hr-HR"/>
              </w:rPr>
            </w:pPr>
            <w:r w:rsidRPr="002F28DF">
              <w:rPr>
                <w:rFonts w:ascii="Arial Narrow" w:hAnsi="Arial Narrow"/>
              </w:rPr>
              <w:t>ŠTEDOPIS</w:t>
            </w:r>
            <w:r w:rsidR="006447CD">
              <w:rPr>
                <w:rFonts w:ascii="Arial Narrow" w:hAnsi="Arial Narrow"/>
              </w:rPr>
              <w:t xml:space="preserve"> - o</w:t>
            </w:r>
            <w:r w:rsidRPr="002F28DF">
              <w:rPr>
                <w:rFonts w:ascii="Arial Narrow" w:hAnsi="Arial Narrow"/>
              </w:rPr>
              <w:t xml:space="preserve">držane 2 radionice </w:t>
            </w:r>
            <w:r w:rsidR="00711322">
              <w:rPr>
                <w:rFonts w:ascii="Arial Narrow" w:hAnsi="Arial Narrow"/>
              </w:rPr>
              <w:t xml:space="preserve">od </w:t>
            </w:r>
            <w:r w:rsidRPr="002F28DF">
              <w:rPr>
                <w:rFonts w:ascii="Arial Narrow" w:hAnsi="Arial Narrow"/>
              </w:rPr>
              <w:t>30.</w:t>
            </w:r>
            <w:r w:rsidR="00711322">
              <w:rPr>
                <w:rFonts w:ascii="Arial Narrow" w:hAnsi="Arial Narrow"/>
              </w:rPr>
              <w:t xml:space="preserve"> do 31. listopada </w:t>
            </w:r>
            <w:r w:rsidRPr="002F28DF">
              <w:rPr>
                <w:rFonts w:ascii="Arial Narrow" w:hAnsi="Arial Narrow"/>
              </w:rPr>
              <w:t>2019.</w:t>
            </w:r>
            <w:r w:rsidR="00711322">
              <w:rPr>
                <w:rFonts w:ascii="Arial Narrow" w:hAnsi="Arial Narrow"/>
              </w:rPr>
              <w:t xml:space="preserve"> godine </w:t>
            </w:r>
            <w:r w:rsidRPr="002F28DF">
              <w:rPr>
                <w:rFonts w:ascii="Arial Narrow" w:hAnsi="Arial Narrow"/>
              </w:rPr>
              <w:t>s učenicima o štednji, 55 polaznika. Europski i Svjetski tjedan novc</w:t>
            </w:r>
            <w:r w:rsidR="00CB5289">
              <w:rPr>
                <w:rFonts w:ascii="Arial Narrow" w:hAnsi="Arial Narrow"/>
              </w:rPr>
              <w:t xml:space="preserve">a u razdoblju od 10. do </w:t>
            </w:r>
            <w:r w:rsidRPr="002F28DF">
              <w:rPr>
                <w:rFonts w:ascii="Arial Narrow" w:hAnsi="Arial Narrow"/>
              </w:rPr>
              <w:t>30. ožujka</w:t>
            </w:r>
            <w:r w:rsidR="00CB5289">
              <w:rPr>
                <w:rFonts w:ascii="Arial Narrow" w:hAnsi="Arial Narrow"/>
              </w:rPr>
              <w:t xml:space="preserve"> 2019. godine o</w:t>
            </w:r>
            <w:r w:rsidRPr="002F28DF">
              <w:rPr>
                <w:rFonts w:ascii="Arial Narrow" w:hAnsi="Arial Narrow"/>
              </w:rPr>
              <w:t xml:space="preserve">bilježen </w:t>
            </w:r>
            <w:r w:rsidR="00CB5289">
              <w:rPr>
                <w:rFonts w:ascii="Arial Narrow" w:hAnsi="Arial Narrow"/>
              </w:rPr>
              <w:t>je</w:t>
            </w:r>
            <w:r w:rsidRPr="002F28DF">
              <w:rPr>
                <w:rFonts w:ascii="Arial Narrow" w:hAnsi="Arial Narrow"/>
              </w:rPr>
              <w:t xml:space="preserve"> održavanjem online kviza i nagradnim natječajem na portalu. Broj prijavljenih 2350</w:t>
            </w:r>
            <w:r w:rsidR="006447CD">
              <w:rPr>
                <w:rFonts w:ascii="Arial Narrow" w:hAnsi="Arial Narrow"/>
              </w:rPr>
              <w:t xml:space="preserve"> sudionika.</w:t>
            </w:r>
          </w:p>
          <w:p w14:paraId="27EE304A" w14:textId="77777777" w:rsidR="00401F90" w:rsidRPr="002F28DF" w:rsidRDefault="00401F90"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Povodom Svjetskog dana štednje predstavnik HNB je sudjelovao na Okruglom stolu u organizaciji HGK. Predstavnici HNB-a tim su povodom održali i predavanje "Svjetski dan štednje – zašto je važna financijska pismenost" na Ekonomskom fakultetu u Osijeku za 60 studenata i 5 profesora. Uz to su održana i edukativna predavanja povodom Svjetskog dana štednje za 28 učenika srednje i 25 osnovne škole i njihovih 8 profesora.</w:t>
            </w:r>
          </w:p>
          <w:p w14:paraId="77BF56E7" w14:textId="38B0D247" w:rsidR="00401F90" w:rsidRPr="002F28DF" w:rsidRDefault="00401F90" w:rsidP="008F2AF2">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Arial"/>
                <w:color w:val="000000" w:themeColor="text1"/>
                <w:lang w:eastAsia="hr-HR"/>
              </w:rPr>
              <w:t>HGK - organizacija Okruglog stola povodom obilježavanja Svjetskog dana štednje</w:t>
            </w:r>
            <w:r w:rsidRPr="002F28DF">
              <w:rPr>
                <w:rFonts w:ascii="Arial Narrow" w:hAnsi="Arial Narrow" w:cs="Arial"/>
                <w:color w:val="000000" w:themeColor="text1"/>
              </w:rPr>
              <w:t xml:space="preserve"> na kojem je sudjelovalo 50 sudionika, uključujući učenike srednjih škola i studente Pravnog fakulteta. Dano je priopćenje za medije. Okrugli stol je dobro medijski popraćen, uključujući TV i radio gostovanja</w:t>
            </w:r>
            <w:r w:rsidR="006447CD">
              <w:rPr>
                <w:rFonts w:ascii="Arial Narrow" w:hAnsi="Arial Narrow" w:cs="Arial"/>
                <w:color w:val="000000" w:themeColor="text1"/>
              </w:rPr>
              <w:t>.</w:t>
            </w:r>
          </w:p>
          <w:p w14:paraId="073C3AEE" w14:textId="77777777" w:rsidR="006447CD" w:rsidRDefault="00401F90" w:rsidP="008F2AF2">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HUB je održao 10 konferencija</w:t>
            </w:r>
            <w:r w:rsidR="006447CD">
              <w:rPr>
                <w:rFonts w:ascii="Arial Narrow" w:eastAsia="Times New Roman" w:hAnsi="Arial Narrow" w:cs="Times New Roman"/>
                <w:lang w:eastAsia="hr-HR"/>
              </w:rPr>
              <w:t xml:space="preserve"> </w:t>
            </w:r>
            <w:r w:rsidRPr="002F28DF">
              <w:rPr>
                <w:rFonts w:ascii="Arial Narrow" w:eastAsia="Times New Roman" w:hAnsi="Arial Narrow" w:cs="Times New Roman"/>
                <w:lang w:eastAsia="hr-HR"/>
              </w:rPr>
              <w:t xml:space="preserve">za medije iz područja bankarstva, financija i ekonomije. Broj objava za medije iz predmetnog područja – 15, </w:t>
            </w:r>
          </w:p>
          <w:p w14:paraId="0275DBD3" w14:textId="11291A55" w:rsidR="00401F90" w:rsidRPr="002F28DF" w:rsidRDefault="00401F90" w:rsidP="008F2AF2">
            <w:pPr>
              <w:spacing w:after="0"/>
              <w:jc w:val="both"/>
              <w:rPr>
                <w:rFonts w:ascii="Arial Narrow" w:eastAsia="Times New Roman" w:hAnsi="Arial Narrow" w:cs="Times New Roman"/>
                <w:color w:val="666666"/>
                <w:lang w:eastAsia="hr-HR"/>
              </w:rPr>
            </w:pPr>
            <w:r w:rsidRPr="002F28DF">
              <w:rPr>
                <w:rFonts w:ascii="Arial Narrow" w:eastAsia="Times New Roman" w:hAnsi="Arial Narrow" w:cs="Times New Roman"/>
                <w:lang w:eastAsia="hr-HR"/>
              </w:rPr>
              <w:t>Broj odgovora na medijske upite – 24</w:t>
            </w:r>
            <w:r w:rsidR="006447CD">
              <w:rPr>
                <w:rFonts w:ascii="Arial Narrow" w:eastAsia="Times New Roman" w:hAnsi="Arial Narrow" w:cs="Times New Roman"/>
                <w:lang w:eastAsia="hr-HR"/>
              </w:rPr>
              <w:t>.</w:t>
            </w:r>
          </w:p>
        </w:tc>
      </w:tr>
      <w:tr w:rsidR="00401F90" w:rsidRPr="002F28DF" w14:paraId="76DF4CAF" w14:textId="77777777" w:rsidTr="001B149E">
        <w:trPr>
          <w:trHeight w:val="163"/>
          <w:jc w:val="center"/>
        </w:trPr>
        <w:tc>
          <w:tcPr>
            <w:tcW w:w="563" w:type="dxa"/>
            <w:vMerge/>
            <w:vAlign w:val="center"/>
          </w:tcPr>
          <w:p w14:paraId="64EB7C86" w14:textId="77777777" w:rsidR="00401F90" w:rsidRPr="002F28DF" w:rsidRDefault="00401F90" w:rsidP="008F2AF2">
            <w:pPr>
              <w:spacing w:after="0"/>
              <w:rPr>
                <w:rFonts w:ascii="Arial Narrow" w:eastAsia="Times New Roman" w:hAnsi="Arial Narrow" w:cs="Times New Roman"/>
                <w:color w:val="548DD4" w:themeColor="text2" w:themeTint="99"/>
                <w:lang w:eastAsia="hr-HR"/>
              </w:rPr>
            </w:pPr>
          </w:p>
        </w:tc>
        <w:tc>
          <w:tcPr>
            <w:tcW w:w="1272" w:type="dxa"/>
            <w:vMerge/>
            <w:vAlign w:val="center"/>
          </w:tcPr>
          <w:p w14:paraId="3915005D" w14:textId="77777777" w:rsidR="00401F90" w:rsidRPr="002F28DF" w:rsidRDefault="00401F90"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75BBC7E6" w14:textId="77777777" w:rsidR="00401F90" w:rsidRPr="002F28DF" w:rsidRDefault="00401F90"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Obilježavanje svjetskog tjedna </w:t>
            </w:r>
            <w:proofErr w:type="spellStart"/>
            <w:r w:rsidRPr="002F28DF">
              <w:rPr>
                <w:rFonts w:ascii="Arial Narrow" w:eastAsia="Times New Roman" w:hAnsi="Arial Narrow" w:cs="Times New Roman"/>
                <w:lang w:eastAsia="hr-HR"/>
              </w:rPr>
              <w:t>ulagatelja</w:t>
            </w:r>
            <w:proofErr w:type="spellEnd"/>
          </w:p>
        </w:tc>
        <w:tc>
          <w:tcPr>
            <w:tcW w:w="1419" w:type="dxa"/>
            <w:tcMar>
              <w:top w:w="48" w:type="dxa"/>
              <w:left w:w="48" w:type="dxa"/>
              <w:bottom w:w="48" w:type="dxa"/>
              <w:right w:w="48" w:type="dxa"/>
            </w:tcMar>
            <w:vAlign w:val="center"/>
          </w:tcPr>
          <w:p w14:paraId="3FF0B3C6"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tc>
        <w:tc>
          <w:tcPr>
            <w:tcW w:w="1266" w:type="dxa"/>
            <w:vMerge/>
            <w:vAlign w:val="center"/>
          </w:tcPr>
          <w:p w14:paraId="102D7817" w14:textId="77777777" w:rsidR="00401F90" w:rsidRPr="002F28DF" w:rsidRDefault="00401F90" w:rsidP="008F2AF2">
            <w:pPr>
              <w:spacing w:after="0"/>
              <w:rPr>
                <w:rFonts w:ascii="Arial Narrow" w:eastAsia="Times New Roman" w:hAnsi="Arial Narrow" w:cs="Times New Roman"/>
                <w:lang w:eastAsia="hr-HR"/>
              </w:rPr>
            </w:pPr>
          </w:p>
        </w:tc>
        <w:tc>
          <w:tcPr>
            <w:tcW w:w="1556" w:type="dxa"/>
            <w:vMerge/>
            <w:vAlign w:val="center"/>
          </w:tcPr>
          <w:p w14:paraId="3B64D6EF" w14:textId="77777777" w:rsidR="00401F90" w:rsidRPr="002F28DF" w:rsidRDefault="00401F90" w:rsidP="008F2AF2">
            <w:pPr>
              <w:spacing w:after="0"/>
              <w:rPr>
                <w:rFonts w:ascii="Arial Narrow" w:eastAsia="Times New Roman" w:hAnsi="Arial Narrow" w:cs="Times New Roman"/>
                <w:lang w:eastAsia="hr-HR"/>
              </w:rPr>
            </w:pPr>
          </w:p>
        </w:tc>
        <w:tc>
          <w:tcPr>
            <w:tcW w:w="1131" w:type="dxa"/>
          </w:tcPr>
          <w:p w14:paraId="26965ABA" w14:textId="77777777" w:rsidR="00401F90" w:rsidRPr="002F28DF" w:rsidRDefault="00401F90" w:rsidP="008F2AF2">
            <w:pPr>
              <w:rPr>
                <w:rFonts w:ascii="Arial Narrow" w:hAnsi="Arial Narrow"/>
              </w:rPr>
            </w:pPr>
            <w:r w:rsidRPr="002F28DF">
              <w:rPr>
                <w:rFonts w:ascii="Arial Narrow" w:hAnsi="Arial Narrow"/>
              </w:rPr>
              <w:t>Provedeno</w:t>
            </w:r>
          </w:p>
        </w:tc>
        <w:tc>
          <w:tcPr>
            <w:tcW w:w="4775" w:type="dxa"/>
            <w:vAlign w:val="center"/>
          </w:tcPr>
          <w:p w14:paraId="71236B7B" w14:textId="3AA283B9" w:rsidR="00401F90" w:rsidRPr="002F28DF" w:rsidRDefault="00401F90" w:rsidP="006004D7">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val="en" w:eastAsia="hr-HR"/>
              </w:rPr>
              <w:t xml:space="preserve">HANFA – </w:t>
            </w:r>
            <w:proofErr w:type="spellStart"/>
            <w:r w:rsidR="006004D7">
              <w:rPr>
                <w:rFonts w:ascii="Arial Narrow" w:eastAsia="Times New Roman" w:hAnsi="Arial Narrow" w:cs="Times New Roman"/>
                <w:lang w:val="en" w:eastAsia="hr-HR"/>
              </w:rPr>
              <w:t>o</w:t>
            </w:r>
            <w:r w:rsidRPr="002F28DF">
              <w:rPr>
                <w:rFonts w:ascii="Arial Narrow" w:eastAsia="Times New Roman" w:hAnsi="Arial Narrow" w:cs="Times New Roman"/>
                <w:lang w:val="en" w:eastAsia="hr-HR"/>
              </w:rPr>
              <w:t>bilježen</w:t>
            </w:r>
            <w:proofErr w:type="spellEnd"/>
            <w:r w:rsidRPr="002F28DF">
              <w:rPr>
                <w:rFonts w:ascii="Arial Narrow" w:eastAsia="Times New Roman" w:hAnsi="Arial Narrow" w:cs="Times New Roman"/>
                <w:lang w:val="en" w:eastAsia="hr-HR"/>
              </w:rPr>
              <w:t xml:space="preserve"> </w:t>
            </w:r>
            <w:r w:rsidRPr="002F28DF">
              <w:rPr>
                <w:rFonts w:ascii="Arial Narrow" w:eastAsia="Times New Roman" w:hAnsi="Arial Narrow" w:cs="Arial"/>
              </w:rPr>
              <w:t xml:space="preserve">Svjetski tjedan zaštite </w:t>
            </w:r>
            <w:proofErr w:type="spellStart"/>
            <w:r w:rsidRPr="002F28DF">
              <w:rPr>
                <w:rFonts w:ascii="Arial Narrow" w:eastAsia="Times New Roman" w:hAnsi="Arial Narrow" w:cs="Arial"/>
              </w:rPr>
              <w:t>ulagatelja</w:t>
            </w:r>
            <w:proofErr w:type="spellEnd"/>
            <w:r w:rsidRPr="002F28DF">
              <w:rPr>
                <w:rFonts w:ascii="Arial Narrow" w:eastAsia="Times New Roman" w:hAnsi="Arial Narrow" w:cs="Arial"/>
              </w:rPr>
              <w:t xml:space="preserve">. </w:t>
            </w:r>
            <w:r w:rsidRPr="002F28DF">
              <w:rPr>
                <w:rFonts w:ascii="Arial Narrow" w:hAnsi="Arial Narrow" w:cs="Arial"/>
              </w:rPr>
              <w:t xml:space="preserve">Riječ je o inicijativi Međunarodne organizacije komisija za vrijednosne papire (International </w:t>
            </w:r>
            <w:proofErr w:type="spellStart"/>
            <w:r w:rsidRPr="002F28DF">
              <w:rPr>
                <w:rFonts w:ascii="Arial Narrow" w:hAnsi="Arial Narrow" w:cs="Arial"/>
              </w:rPr>
              <w:t>Organization</w:t>
            </w:r>
            <w:proofErr w:type="spellEnd"/>
            <w:r w:rsidRPr="002F28DF">
              <w:rPr>
                <w:rFonts w:ascii="Arial Narrow" w:hAnsi="Arial Narrow" w:cs="Arial"/>
              </w:rPr>
              <w:t xml:space="preserve"> </w:t>
            </w:r>
            <w:proofErr w:type="spellStart"/>
            <w:r w:rsidRPr="002F28DF">
              <w:rPr>
                <w:rFonts w:ascii="Arial Narrow" w:hAnsi="Arial Narrow" w:cs="Arial"/>
              </w:rPr>
              <w:t>Of</w:t>
            </w:r>
            <w:proofErr w:type="spellEnd"/>
            <w:r w:rsidRPr="002F28DF">
              <w:rPr>
                <w:rFonts w:ascii="Arial Narrow" w:hAnsi="Arial Narrow" w:cs="Arial"/>
              </w:rPr>
              <w:t xml:space="preserve"> </w:t>
            </w:r>
            <w:proofErr w:type="spellStart"/>
            <w:r w:rsidRPr="002F28DF">
              <w:rPr>
                <w:rFonts w:ascii="Arial Narrow" w:hAnsi="Arial Narrow" w:cs="Arial"/>
              </w:rPr>
              <w:t>Securities</w:t>
            </w:r>
            <w:proofErr w:type="spellEnd"/>
            <w:r w:rsidRPr="002F28DF">
              <w:rPr>
                <w:rFonts w:ascii="Arial Narrow" w:hAnsi="Arial Narrow" w:cs="Arial"/>
              </w:rPr>
              <w:t xml:space="preserve"> </w:t>
            </w:r>
            <w:proofErr w:type="spellStart"/>
            <w:r w:rsidRPr="002F28DF">
              <w:rPr>
                <w:rFonts w:ascii="Arial Narrow" w:hAnsi="Arial Narrow" w:cs="Arial"/>
              </w:rPr>
              <w:t>Commisions</w:t>
            </w:r>
            <w:proofErr w:type="spellEnd"/>
            <w:r w:rsidRPr="002F28DF">
              <w:rPr>
                <w:rFonts w:ascii="Arial Narrow" w:hAnsi="Arial Narrow" w:cs="Arial"/>
              </w:rPr>
              <w:t xml:space="preserve"> - IOSCO)</w:t>
            </w:r>
            <w:r w:rsidR="00BF5BE8">
              <w:rPr>
                <w:rFonts w:ascii="Arial Narrow" w:hAnsi="Arial Narrow" w:cs="Arial"/>
              </w:rPr>
              <w:t>.</w:t>
            </w:r>
          </w:p>
        </w:tc>
      </w:tr>
      <w:tr w:rsidR="00401F90" w:rsidRPr="002F28DF" w14:paraId="6AE3161B" w14:textId="77777777" w:rsidTr="001B149E">
        <w:trPr>
          <w:trHeight w:val="163"/>
          <w:jc w:val="center"/>
        </w:trPr>
        <w:tc>
          <w:tcPr>
            <w:tcW w:w="563" w:type="dxa"/>
            <w:vMerge/>
            <w:vAlign w:val="center"/>
            <w:hideMark/>
          </w:tcPr>
          <w:p w14:paraId="6F8DD147" w14:textId="77777777" w:rsidR="00401F90" w:rsidRPr="002F28DF" w:rsidRDefault="00401F90"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2EA28CCD" w14:textId="77777777" w:rsidR="00401F90" w:rsidRPr="002F28DF" w:rsidRDefault="00401F90"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2D005FA1" w14:textId="1757D4C6" w:rsidR="00401F90" w:rsidRPr="002F28DF" w:rsidRDefault="00401F90" w:rsidP="00246D1B">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Obilježavanje Svjetskog dana kreditnih unija</w:t>
            </w:r>
          </w:p>
        </w:tc>
        <w:tc>
          <w:tcPr>
            <w:tcW w:w="1419" w:type="dxa"/>
            <w:tcMar>
              <w:top w:w="48" w:type="dxa"/>
              <w:left w:w="48" w:type="dxa"/>
              <w:bottom w:w="48" w:type="dxa"/>
              <w:right w:w="48" w:type="dxa"/>
            </w:tcMar>
            <w:vAlign w:val="center"/>
            <w:hideMark/>
          </w:tcPr>
          <w:p w14:paraId="02615E16"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HUP</w:t>
            </w:r>
          </w:p>
        </w:tc>
        <w:tc>
          <w:tcPr>
            <w:tcW w:w="1266" w:type="dxa"/>
            <w:vMerge/>
            <w:vAlign w:val="center"/>
            <w:hideMark/>
          </w:tcPr>
          <w:p w14:paraId="6C63271D" w14:textId="77777777" w:rsidR="00401F90" w:rsidRPr="002F28DF" w:rsidRDefault="00401F90" w:rsidP="008F2AF2">
            <w:pPr>
              <w:spacing w:after="0"/>
              <w:rPr>
                <w:rFonts w:ascii="Arial Narrow" w:eastAsia="Times New Roman" w:hAnsi="Arial Narrow" w:cs="Times New Roman"/>
                <w:lang w:eastAsia="hr-HR"/>
              </w:rPr>
            </w:pPr>
          </w:p>
        </w:tc>
        <w:tc>
          <w:tcPr>
            <w:tcW w:w="1556" w:type="dxa"/>
            <w:vMerge/>
            <w:vAlign w:val="center"/>
            <w:hideMark/>
          </w:tcPr>
          <w:p w14:paraId="32E07B6D" w14:textId="77777777" w:rsidR="00401F90" w:rsidRPr="002F28DF" w:rsidRDefault="00401F90" w:rsidP="008F2AF2">
            <w:pPr>
              <w:spacing w:after="0"/>
              <w:rPr>
                <w:rFonts w:ascii="Arial Narrow" w:eastAsia="Times New Roman" w:hAnsi="Arial Narrow" w:cs="Times New Roman"/>
                <w:lang w:eastAsia="hr-HR"/>
              </w:rPr>
            </w:pPr>
          </w:p>
        </w:tc>
        <w:tc>
          <w:tcPr>
            <w:tcW w:w="1131" w:type="dxa"/>
          </w:tcPr>
          <w:p w14:paraId="68EBC0C3" w14:textId="77777777" w:rsidR="00401F90" w:rsidRPr="002F28DF" w:rsidRDefault="00401F90" w:rsidP="008F2AF2">
            <w:pPr>
              <w:rPr>
                <w:rFonts w:ascii="Arial Narrow" w:hAnsi="Arial Narrow"/>
              </w:rPr>
            </w:pPr>
            <w:r w:rsidRPr="002F28DF">
              <w:rPr>
                <w:rFonts w:ascii="Arial Narrow" w:hAnsi="Arial Narrow"/>
              </w:rPr>
              <w:t>Provedeno</w:t>
            </w:r>
          </w:p>
        </w:tc>
        <w:tc>
          <w:tcPr>
            <w:tcW w:w="4775" w:type="dxa"/>
            <w:vAlign w:val="center"/>
          </w:tcPr>
          <w:p w14:paraId="374EF393" w14:textId="2CBB5713" w:rsidR="00401F90" w:rsidRPr="002F28DF" w:rsidRDefault="00401F90" w:rsidP="00CB5289">
            <w:pPr>
              <w:spacing w:after="0"/>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Obilježen je Svjetski dan kreditnih unija 18.</w:t>
            </w:r>
            <w:r w:rsidR="00CB5289">
              <w:rPr>
                <w:rFonts w:ascii="Arial Narrow" w:eastAsia="Times New Roman" w:hAnsi="Arial Narrow" w:cs="Times New Roman"/>
                <w:lang w:eastAsia="hr-HR"/>
              </w:rPr>
              <w:t xml:space="preserve"> </w:t>
            </w:r>
            <w:r w:rsidRPr="002F28DF">
              <w:rPr>
                <w:rFonts w:ascii="Arial Narrow" w:eastAsia="Times New Roman" w:hAnsi="Arial Narrow" w:cs="Times New Roman"/>
                <w:lang w:eastAsia="hr-HR"/>
              </w:rPr>
              <w:t xml:space="preserve">listopada </w:t>
            </w:r>
            <w:r w:rsidR="00CB5289">
              <w:rPr>
                <w:rFonts w:ascii="Arial Narrow" w:eastAsia="Times New Roman" w:hAnsi="Arial Narrow" w:cs="Times New Roman"/>
                <w:lang w:eastAsia="hr-HR"/>
              </w:rPr>
              <w:t xml:space="preserve">2019. godine </w:t>
            </w:r>
            <w:r w:rsidRPr="002F28DF">
              <w:rPr>
                <w:rFonts w:ascii="Arial Narrow" w:eastAsia="Times New Roman" w:hAnsi="Arial Narrow" w:cs="Times New Roman"/>
                <w:lang w:eastAsia="hr-HR"/>
              </w:rPr>
              <w:t>u prostorijama HUP-a pod pokroviteljstvom Predsjednice RH.</w:t>
            </w:r>
          </w:p>
        </w:tc>
      </w:tr>
      <w:tr w:rsidR="00401F90" w:rsidRPr="002F28DF" w14:paraId="2301FD8D" w14:textId="77777777" w:rsidTr="001B149E">
        <w:trPr>
          <w:trHeight w:val="709"/>
          <w:jc w:val="center"/>
        </w:trPr>
        <w:tc>
          <w:tcPr>
            <w:tcW w:w="563" w:type="dxa"/>
            <w:vMerge/>
            <w:tcMar>
              <w:top w:w="48" w:type="dxa"/>
              <w:left w:w="48" w:type="dxa"/>
              <w:bottom w:w="48" w:type="dxa"/>
              <w:right w:w="48" w:type="dxa"/>
            </w:tcMar>
            <w:vAlign w:val="center"/>
            <w:hideMark/>
          </w:tcPr>
          <w:p w14:paraId="24D4037E" w14:textId="77777777" w:rsidR="00401F90" w:rsidRPr="002F28DF" w:rsidRDefault="00401F90" w:rsidP="008F2AF2">
            <w:pPr>
              <w:spacing w:after="0"/>
              <w:rPr>
                <w:rFonts w:ascii="Arial Narrow" w:eastAsia="Times New Roman" w:hAnsi="Arial Narrow" w:cs="Times New Roman"/>
                <w:color w:val="548DD4" w:themeColor="text2" w:themeTint="99"/>
                <w:lang w:eastAsia="hr-HR"/>
              </w:rPr>
            </w:pPr>
          </w:p>
        </w:tc>
        <w:tc>
          <w:tcPr>
            <w:tcW w:w="1272" w:type="dxa"/>
            <w:vMerge/>
            <w:tcBorders>
              <w:bottom w:val="single" w:sz="4" w:space="0" w:color="auto"/>
            </w:tcBorders>
            <w:tcMar>
              <w:top w:w="48" w:type="dxa"/>
              <w:left w:w="48" w:type="dxa"/>
              <w:bottom w:w="48" w:type="dxa"/>
              <w:right w:w="48" w:type="dxa"/>
            </w:tcMar>
            <w:vAlign w:val="center"/>
            <w:hideMark/>
          </w:tcPr>
          <w:p w14:paraId="7496D203" w14:textId="77777777" w:rsidR="00401F90" w:rsidRPr="002F28DF" w:rsidRDefault="00401F90"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5903A3BE" w14:textId="67557950" w:rsidR="00401F90" w:rsidRPr="002F28DF" w:rsidRDefault="00401F90"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Obilježavanje Europskog i Svjetskog tjedna novca</w:t>
            </w:r>
          </w:p>
          <w:p w14:paraId="7BAD842A" w14:textId="77777777" w:rsidR="00401F90" w:rsidRPr="002F28DF" w:rsidRDefault="00401F90" w:rsidP="008F2AF2">
            <w:pPr>
              <w:spacing w:after="0"/>
              <w:rPr>
                <w:rFonts w:ascii="Arial Narrow" w:eastAsia="Times New Roman" w:hAnsi="Arial Narrow" w:cs="Times New Roman"/>
                <w:lang w:eastAsia="hr-HR"/>
              </w:rPr>
            </w:pPr>
          </w:p>
        </w:tc>
        <w:tc>
          <w:tcPr>
            <w:tcW w:w="1419" w:type="dxa"/>
            <w:tcMar>
              <w:top w:w="48" w:type="dxa"/>
              <w:left w:w="48" w:type="dxa"/>
              <w:bottom w:w="48" w:type="dxa"/>
              <w:right w:w="48" w:type="dxa"/>
            </w:tcMar>
            <w:vAlign w:val="center"/>
            <w:hideMark/>
          </w:tcPr>
          <w:p w14:paraId="4AB43EC9"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MINGPO</w:t>
            </w:r>
          </w:p>
          <w:p w14:paraId="7FD984D9"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MZO</w:t>
            </w:r>
          </w:p>
          <w:p w14:paraId="56CA853F"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MFIN</w:t>
            </w:r>
          </w:p>
          <w:p w14:paraId="3266AB03"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AZOO</w:t>
            </w:r>
          </w:p>
          <w:p w14:paraId="27BB65DD"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p w14:paraId="5B3F859B"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HANFA</w:t>
            </w:r>
          </w:p>
          <w:p w14:paraId="2EF57F99"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p w14:paraId="1B2CE6D4"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w:t>
            </w:r>
          </w:p>
          <w:p w14:paraId="24A0091E"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HUP</w:t>
            </w:r>
          </w:p>
          <w:p w14:paraId="2A8A7CEC"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w:t>
            </w:r>
          </w:p>
          <w:p w14:paraId="1DE725FB"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UMFO</w:t>
            </w:r>
          </w:p>
          <w:p w14:paraId="47A8C328"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ZSE</w:t>
            </w:r>
          </w:p>
          <w:p w14:paraId="3053BF7B"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HIFE</w:t>
            </w:r>
          </w:p>
          <w:p w14:paraId="17E5A562"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ŠTEDOPIS</w:t>
            </w:r>
          </w:p>
          <w:p w14:paraId="60064FF4"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SSSH</w:t>
            </w:r>
          </w:p>
        </w:tc>
        <w:tc>
          <w:tcPr>
            <w:tcW w:w="1266" w:type="dxa"/>
            <w:tcMar>
              <w:top w:w="48" w:type="dxa"/>
              <w:left w:w="48" w:type="dxa"/>
              <w:bottom w:w="48" w:type="dxa"/>
              <w:right w:w="48" w:type="dxa"/>
            </w:tcMar>
            <w:vAlign w:val="center"/>
            <w:hideMark/>
          </w:tcPr>
          <w:p w14:paraId="6D363C0C" w14:textId="77777777" w:rsidR="00401F90" w:rsidRPr="002F28DF" w:rsidRDefault="00401F90"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II. kvartal</w:t>
            </w:r>
          </w:p>
        </w:tc>
        <w:tc>
          <w:tcPr>
            <w:tcW w:w="1556" w:type="dxa"/>
            <w:vMerge/>
            <w:vAlign w:val="center"/>
            <w:hideMark/>
          </w:tcPr>
          <w:p w14:paraId="54AA9497" w14:textId="77777777" w:rsidR="00401F90" w:rsidRPr="002F28DF" w:rsidRDefault="00401F90" w:rsidP="008F2AF2">
            <w:pPr>
              <w:spacing w:after="0"/>
              <w:rPr>
                <w:rFonts w:ascii="Arial Narrow" w:eastAsia="Times New Roman" w:hAnsi="Arial Narrow" w:cs="Times New Roman"/>
                <w:lang w:eastAsia="hr-HR"/>
              </w:rPr>
            </w:pPr>
          </w:p>
        </w:tc>
        <w:tc>
          <w:tcPr>
            <w:tcW w:w="1131" w:type="dxa"/>
          </w:tcPr>
          <w:p w14:paraId="2F1344FD" w14:textId="77777777" w:rsidR="00401F90" w:rsidRPr="002F28DF" w:rsidRDefault="00401F90" w:rsidP="008F2AF2">
            <w:pPr>
              <w:rPr>
                <w:rFonts w:ascii="Arial Narrow" w:hAnsi="Arial Narrow"/>
              </w:rPr>
            </w:pPr>
            <w:r w:rsidRPr="002F28DF">
              <w:rPr>
                <w:rFonts w:ascii="Arial Narrow" w:hAnsi="Arial Narrow"/>
              </w:rPr>
              <w:t>Provedeno</w:t>
            </w:r>
          </w:p>
        </w:tc>
        <w:tc>
          <w:tcPr>
            <w:tcW w:w="4775" w:type="dxa"/>
            <w:vAlign w:val="center"/>
          </w:tcPr>
          <w:p w14:paraId="114A797A" w14:textId="77125785" w:rsidR="00401F90" w:rsidRPr="002F28DF" w:rsidRDefault="00401F90" w:rsidP="008F2AF2">
            <w:pPr>
              <w:contextualSpacing/>
              <w:jc w:val="both"/>
              <w:rPr>
                <w:rFonts w:ascii="Arial Narrow" w:eastAsia="Times New Roman" w:hAnsi="Arial Narrow" w:cs="Arial"/>
                <w:bCs/>
                <w:iCs/>
              </w:rPr>
            </w:pPr>
            <w:r w:rsidRPr="002F28DF">
              <w:rPr>
                <w:rFonts w:ascii="Arial Narrow" w:hAnsi="Arial Narrow"/>
              </w:rPr>
              <w:t xml:space="preserve">MZO </w:t>
            </w:r>
            <w:r w:rsidR="0072431C" w:rsidRPr="002F28DF">
              <w:rPr>
                <w:rFonts w:ascii="Arial Narrow" w:hAnsi="Arial Narrow"/>
              </w:rPr>
              <w:t>–</w:t>
            </w:r>
            <w:r w:rsidRPr="002F28DF">
              <w:rPr>
                <w:rFonts w:ascii="Arial Narrow" w:hAnsi="Arial Narrow"/>
              </w:rPr>
              <w:t xml:space="preserve"> </w:t>
            </w:r>
            <w:r w:rsidR="006004D7">
              <w:rPr>
                <w:rFonts w:ascii="Arial Narrow" w:hAnsi="Arial Narrow"/>
              </w:rPr>
              <w:t>o</w:t>
            </w:r>
            <w:r w:rsidRPr="002F28DF">
              <w:rPr>
                <w:rFonts w:ascii="Arial Narrow" w:hAnsi="Arial Narrow"/>
              </w:rPr>
              <w:t xml:space="preserve">snovnim i srednjom školama poslane su informacije o uključivanju u peti Europski tjedan novca u okviru kojeg su održane brojne aktivnosti i manifestacije na nacionalnoj i međunarodnoj razini posvećene unaprjeđivanju financijske pismenosti i posjete financijskim institucijama. </w:t>
            </w:r>
            <w:r w:rsidRPr="002F28DF">
              <w:rPr>
                <w:rFonts w:ascii="Arial Narrow" w:eastAsia="Times New Roman" w:hAnsi="Arial Narrow" w:cs="Arial"/>
                <w:bCs/>
                <w:iCs/>
              </w:rPr>
              <w:t>Također, učenici Škole za grafiku, dizajn i medijsku produkciju iz Zagreba pripremili su informacijske grafike na temu unaprjeđivanja financijske pismenosti i zaštite potrošača.</w:t>
            </w:r>
          </w:p>
          <w:p w14:paraId="7122EF72" w14:textId="681D0DE2" w:rsidR="00401F90" w:rsidRPr="002F28DF" w:rsidRDefault="00401F90" w:rsidP="008F2AF2">
            <w:pPr>
              <w:spacing w:after="0"/>
              <w:contextualSpacing/>
              <w:jc w:val="both"/>
              <w:rPr>
                <w:rFonts w:ascii="Arial Narrow" w:eastAsia="Times New Roman" w:hAnsi="Arial Narrow"/>
                <w:lang w:eastAsia="hr-HR"/>
              </w:rPr>
            </w:pPr>
            <w:r w:rsidRPr="002F28DF">
              <w:rPr>
                <w:rFonts w:ascii="Arial Narrow" w:eastAsia="Times New Roman" w:hAnsi="Arial Narrow" w:cs="Calibri Light"/>
                <w:lang w:eastAsia="hr-HR"/>
              </w:rPr>
              <w:t>Predstavnici HNB i HGK su sudjelovali na zajedničkom događanju za medije 26. ožujka</w:t>
            </w:r>
            <w:r w:rsidR="00CB5289">
              <w:rPr>
                <w:rFonts w:ascii="Arial Narrow" w:eastAsia="Times New Roman" w:hAnsi="Arial Narrow" w:cs="Calibri Light"/>
                <w:lang w:eastAsia="hr-HR"/>
              </w:rPr>
              <w:t xml:space="preserve"> 2019. godine</w:t>
            </w:r>
            <w:r w:rsidRPr="002F28DF">
              <w:rPr>
                <w:rFonts w:ascii="Arial Narrow" w:eastAsia="Times New Roman" w:hAnsi="Arial Narrow" w:cs="Calibri Light"/>
                <w:lang w:eastAsia="hr-HR"/>
              </w:rPr>
              <w:t xml:space="preserve"> u M</w:t>
            </w:r>
            <w:r w:rsidR="0093661F">
              <w:rPr>
                <w:rFonts w:ascii="Arial Narrow" w:eastAsia="Times New Roman" w:hAnsi="Arial Narrow" w:cs="Calibri Light"/>
                <w:lang w:eastAsia="hr-HR"/>
              </w:rPr>
              <w:t xml:space="preserve">FIN-u </w:t>
            </w:r>
            <w:r w:rsidRPr="002F28DF">
              <w:rPr>
                <w:rFonts w:ascii="Arial Narrow" w:eastAsia="Times New Roman" w:hAnsi="Arial Narrow" w:cs="Calibri Light"/>
                <w:lang w:eastAsia="hr-HR"/>
              </w:rPr>
              <w:t>povodom Europskog i Svjetskog tjedna novca</w:t>
            </w:r>
            <w:r w:rsidR="0093661F">
              <w:rPr>
                <w:rFonts w:ascii="Arial Narrow" w:eastAsia="Times New Roman" w:hAnsi="Arial Narrow" w:cs="Calibri Light"/>
                <w:lang w:eastAsia="hr-HR"/>
              </w:rPr>
              <w:t>.</w:t>
            </w:r>
          </w:p>
          <w:p w14:paraId="6448D61B" w14:textId="2DB0B6B6" w:rsidR="00401F90" w:rsidRPr="002F28DF" w:rsidRDefault="00401F90" w:rsidP="008F2AF2">
            <w:pPr>
              <w:spacing w:after="0"/>
              <w:contextualSpacing/>
              <w:jc w:val="both"/>
              <w:rPr>
                <w:rFonts w:ascii="Arial Narrow" w:eastAsia="Times New Roman" w:hAnsi="Arial Narrow" w:cs="Times New Roman"/>
                <w:lang w:eastAsia="hr-HR"/>
              </w:rPr>
            </w:pPr>
            <w:r w:rsidRPr="002F28DF">
              <w:rPr>
                <w:rFonts w:ascii="Arial Narrow" w:eastAsia="Times New Roman" w:hAnsi="Arial Narrow" w:cs="Times New Roman"/>
                <w:lang w:eastAsia="hr-HR"/>
              </w:rPr>
              <w:t>Središnji događaj Tjedna novca u HNB-u bila je debata u suradnji s Hrvatskim debatnim društvom na temu "Test financijske pismenosti kao uvjet za zaduživanje – za ili protiv". Sudjelovalo je oko 200 učenika srednjih škola iz Vukovara, Labina, Siska, N.</w:t>
            </w:r>
            <w:r w:rsidR="00CB5289">
              <w:rPr>
                <w:rFonts w:ascii="Arial Narrow" w:eastAsia="Times New Roman" w:hAnsi="Arial Narrow" w:cs="Times New Roman"/>
                <w:lang w:eastAsia="hr-HR"/>
              </w:rPr>
              <w:t xml:space="preserve"> </w:t>
            </w:r>
            <w:r w:rsidRPr="002F28DF">
              <w:rPr>
                <w:rFonts w:ascii="Arial Narrow" w:eastAsia="Times New Roman" w:hAnsi="Arial Narrow" w:cs="Times New Roman"/>
                <w:lang w:eastAsia="hr-HR"/>
              </w:rPr>
              <w:t>Gradiške i Zagreba.</w:t>
            </w:r>
          </w:p>
          <w:p w14:paraId="594AC703" w14:textId="392AF213" w:rsidR="00401F90" w:rsidRPr="002F28DF" w:rsidRDefault="00BC3146" w:rsidP="008F2AF2">
            <w:pPr>
              <w:spacing w:after="0"/>
              <w:contextualSpacing/>
              <w:jc w:val="both"/>
              <w:rPr>
                <w:rFonts w:ascii="Arial Narrow" w:eastAsia="Times New Roman" w:hAnsi="Arial Narrow" w:cs="Times New Roman"/>
                <w:lang w:eastAsia="hr-HR"/>
              </w:rPr>
            </w:pPr>
            <w:r>
              <w:rPr>
                <w:rFonts w:ascii="Arial Narrow" w:eastAsia="Times New Roman" w:hAnsi="Arial Narrow" w:cs="Times New Roman"/>
                <w:lang w:eastAsia="hr-HR"/>
              </w:rPr>
              <w:t xml:space="preserve">Na </w:t>
            </w:r>
            <w:r w:rsidR="00401F90" w:rsidRPr="002F28DF">
              <w:rPr>
                <w:rFonts w:ascii="Arial Narrow" w:eastAsia="Times New Roman" w:hAnsi="Arial Narrow" w:cs="Times New Roman"/>
                <w:lang w:eastAsia="hr-HR"/>
              </w:rPr>
              <w:t>Facebook profil</w:t>
            </w:r>
            <w:r>
              <w:rPr>
                <w:rFonts w:ascii="Arial Narrow" w:eastAsia="Times New Roman" w:hAnsi="Arial Narrow" w:cs="Times New Roman"/>
                <w:lang w:eastAsia="hr-HR"/>
              </w:rPr>
              <w:t>u</w:t>
            </w:r>
            <w:r w:rsidR="00401F90" w:rsidRPr="002F28DF">
              <w:rPr>
                <w:rFonts w:ascii="Arial Narrow" w:eastAsia="Times New Roman" w:hAnsi="Arial Narrow" w:cs="Times New Roman"/>
                <w:lang w:eastAsia="hr-HR"/>
              </w:rPr>
              <w:t xml:space="preserve"> debatu je vidjelo više od 900 korisnika. Uoči Europskog i Svjetskog tjedna novca HIFE je organizirao 8 radionica na kojima je sudjelovalo 177 učenika osnovnih i srednjih škola s područja Grada Zagreba i Zagrebačke županije. </w:t>
            </w:r>
          </w:p>
          <w:p w14:paraId="469D2136" w14:textId="23AC9A6A" w:rsidR="00622A02" w:rsidRPr="002F28DF" w:rsidRDefault="0072431C" w:rsidP="008F2AF2">
            <w:pPr>
              <w:spacing w:after="0"/>
              <w:contextualSpacing/>
              <w:jc w:val="both"/>
              <w:rPr>
                <w:rFonts w:ascii="Arial Narrow" w:hAnsi="Arial Narrow"/>
              </w:rPr>
            </w:pPr>
            <w:r w:rsidRPr="002F28DF">
              <w:rPr>
                <w:rFonts w:ascii="Arial Narrow" w:hAnsi="Arial Narrow" w:cs="Calibri"/>
                <w:color w:val="212121"/>
                <w:shd w:val="clear" w:color="auto" w:fill="FFFFFF"/>
              </w:rPr>
              <w:t>HUB je uz podršku A</w:t>
            </w:r>
            <w:r w:rsidR="00343BE3">
              <w:rPr>
                <w:rFonts w:ascii="Arial Narrow" w:hAnsi="Arial Narrow" w:cs="Calibri"/>
                <w:color w:val="212121"/>
                <w:shd w:val="clear" w:color="auto" w:fill="FFFFFF"/>
              </w:rPr>
              <w:t>ZOO-a</w:t>
            </w:r>
            <w:r w:rsidRPr="002F28DF">
              <w:rPr>
                <w:rFonts w:ascii="Arial Narrow" w:hAnsi="Arial Narrow" w:cs="Calibri"/>
                <w:color w:val="212121"/>
                <w:shd w:val="clear" w:color="auto" w:fill="FFFFFF"/>
              </w:rPr>
              <w:t xml:space="preserve">, uoči Europskog tjedna novca </w:t>
            </w:r>
            <w:r w:rsidR="00CB5289">
              <w:rPr>
                <w:rFonts w:ascii="Arial Narrow" w:hAnsi="Arial Narrow" w:cs="Calibri"/>
                <w:color w:val="212121"/>
                <w:shd w:val="clear" w:color="auto" w:fill="FFFFFF"/>
              </w:rPr>
              <w:t xml:space="preserve">od </w:t>
            </w:r>
            <w:r w:rsidRPr="002F28DF">
              <w:rPr>
                <w:rFonts w:ascii="Arial Narrow" w:hAnsi="Arial Narrow" w:cs="Calibri"/>
                <w:color w:val="212121"/>
                <w:shd w:val="clear" w:color="auto" w:fill="FFFFFF"/>
              </w:rPr>
              <w:t>25.</w:t>
            </w:r>
            <w:r w:rsidR="00CB5289">
              <w:rPr>
                <w:rFonts w:ascii="Arial Narrow" w:hAnsi="Arial Narrow" w:cs="Calibri"/>
                <w:color w:val="212121"/>
                <w:shd w:val="clear" w:color="auto" w:fill="FFFFFF"/>
              </w:rPr>
              <w:t xml:space="preserve"> do </w:t>
            </w:r>
            <w:r w:rsidRPr="002F28DF">
              <w:rPr>
                <w:rFonts w:ascii="Arial Narrow" w:hAnsi="Arial Narrow" w:cs="Calibri"/>
                <w:color w:val="212121"/>
                <w:shd w:val="clear" w:color="auto" w:fill="FFFFFF"/>
              </w:rPr>
              <w:t>29. ožujka 2019., organizirala po drugi puta „Europski kviz o novcu" (</w:t>
            </w:r>
            <w:proofErr w:type="spellStart"/>
            <w:r w:rsidRPr="002F28DF">
              <w:rPr>
                <w:rFonts w:ascii="Arial Narrow" w:hAnsi="Arial Narrow" w:cs="Calibri"/>
                <w:color w:val="212121"/>
                <w:shd w:val="clear" w:color="auto" w:fill="FFFFFF"/>
              </w:rPr>
              <w:t>eng</w:t>
            </w:r>
            <w:proofErr w:type="spellEnd"/>
            <w:r w:rsidRPr="002F28DF">
              <w:rPr>
                <w:rFonts w:ascii="Arial Narrow" w:hAnsi="Arial Narrow" w:cs="Calibri"/>
                <w:color w:val="212121"/>
                <w:shd w:val="clear" w:color="auto" w:fill="FFFFFF"/>
              </w:rPr>
              <w:t xml:space="preserve">. European Money </w:t>
            </w:r>
            <w:proofErr w:type="spellStart"/>
            <w:r w:rsidRPr="002F28DF">
              <w:rPr>
                <w:rFonts w:ascii="Arial Narrow" w:hAnsi="Arial Narrow" w:cs="Calibri"/>
                <w:color w:val="212121"/>
                <w:shd w:val="clear" w:color="auto" w:fill="FFFFFF"/>
              </w:rPr>
              <w:t>Quiz</w:t>
            </w:r>
            <w:proofErr w:type="spellEnd"/>
            <w:r w:rsidRPr="002F28DF">
              <w:rPr>
                <w:rFonts w:ascii="Arial Narrow" w:hAnsi="Arial Narrow" w:cs="Calibri"/>
                <w:color w:val="212121"/>
                <w:shd w:val="clear" w:color="auto" w:fill="FFFFFF"/>
              </w:rPr>
              <w:t xml:space="preserve">). Na nacionalnom </w:t>
            </w:r>
            <w:r w:rsidRPr="002F28DF">
              <w:rPr>
                <w:rFonts w:ascii="Arial Narrow" w:hAnsi="Arial Narrow"/>
                <w:i/>
                <w:iCs/>
                <w:color w:val="212121"/>
              </w:rPr>
              <w:t>online</w:t>
            </w:r>
            <w:r w:rsidRPr="002F28DF">
              <w:rPr>
                <w:rFonts w:ascii="Arial Narrow" w:hAnsi="Arial Narrow" w:cs="Calibri"/>
                <w:color w:val="212121"/>
                <w:shd w:val="clear" w:color="auto" w:fill="FFFFFF"/>
              </w:rPr>
              <w:t xml:space="preserve"> kvizu sudjelovalo je više od 130 srednjih i osnovnih škola, 1.170 učenika iz 50-ak različitih mjesta i gradova diljem Hrvatske, iz 7. i 8. razreda osnovnih škola te prvih razreda srednjih škola. Pobijedile su učenice iz Srednje škole Hvar iz Hvara. Drugo mjesto zauzeli su učenici III. Gimnazije iz Zagreba, a treće mjesto pripalo je učenicima Osnovne škole Bukovac iz Zagreba. U Bruxellesu, u organizaciji Europske bankovne federacije, čiji je HUB član, u svibnju 2019. sudjelovalo je 60-ak mladih iz 28 zemalja te se natjecalo na 26 jezika. Na Europskom natjecanju pobijedile su učenice iz Slovenije.</w:t>
            </w:r>
            <w:r w:rsidRPr="002F28DF">
              <w:rPr>
                <w:rFonts w:ascii="Arial Narrow" w:hAnsi="Arial Narrow"/>
              </w:rPr>
              <w:t xml:space="preserve"> </w:t>
            </w:r>
            <w:r w:rsidR="00401F90" w:rsidRPr="002F28DF">
              <w:rPr>
                <w:rFonts w:ascii="Arial Narrow" w:hAnsi="Arial Narrow"/>
              </w:rPr>
              <w:t>Povodom Tjedna novca, HUB je financijski podržao elektroničku verziju publikacije (PDF) „</w:t>
            </w:r>
            <w:r w:rsidR="00401F90" w:rsidRPr="002F28DF">
              <w:rPr>
                <w:rFonts w:ascii="Arial Narrow" w:hAnsi="Arial Narrow"/>
                <w:bCs/>
              </w:rPr>
              <w:t>Ja i novac</w:t>
            </w:r>
            <w:r w:rsidR="00401F90" w:rsidRPr="002F28DF">
              <w:rPr>
                <w:rFonts w:ascii="Arial Narrow" w:hAnsi="Arial Narrow"/>
              </w:rPr>
              <w:t xml:space="preserve">“ </w:t>
            </w:r>
            <w:r w:rsidR="00343BE3">
              <w:rPr>
                <w:rFonts w:ascii="Arial Narrow" w:hAnsi="Arial Narrow"/>
              </w:rPr>
              <w:t xml:space="preserve">ŠTEDOPIS-a </w:t>
            </w:r>
            <w:r w:rsidR="00401F90" w:rsidRPr="002F28DF">
              <w:rPr>
                <w:rFonts w:ascii="Arial Narrow" w:hAnsi="Arial Narrow"/>
              </w:rPr>
              <w:t>koja je time postala dostupna na web stranicama Š</w:t>
            </w:r>
            <w:r w:rsidR="00343BE3">
              <w:rPr>
                <w:rFonts w:ascii="Arial Narrow" w:hAnsi="Arial Narrow"/>
              </w:rPr>
              <w:t xml:space="preserve">TEDOPIS-a </w:t>
            </w:r>
            <w:r w:rsidR="00401F90" w:rsidRPr="002F28DF">
              <w:rPr>
                <w:rFonts w:ascii="Arial Narrow" w:hAnsi="Arial Narrow"/>
              </w:rPr>
              <w:t>i HUB-a</w:t>
            </w:r>
            <w:r w:rsidR="00622A02" w:rsidRPr="002F28DF">
              <w:rPr>
                <w:rFonts w:ascii="Arial Narrow" w:hAnsi="Arial Narrow"/>
              </w:rPr>
              <w:t>.</w:t>
            </w:r>
          </w:p>
          <w:p w14:paraId="2748678E" w14:textId="455048C9" w:rsidR="00401F90" w:rsidRPr="002F28DF" w:rsidRDefault="00622A02" w:rsidP="008F2AF2">
            <w:pPr>
              <w:spacing w:after="0"/>
              <w:contextualSpacing/>
              <w:jc w:val="both"/>
              <w:rPr>
                <w:rFonts w:ascii="Arial Narrow" w:hAnsi="Arial Narrow" w:cs="Arial"/>
                <w:bCs/>
              </w:rPr>
            </w:pPr>
            <w:r w:rsidRPr="002F28DF">
              <w:rPr>
                <w:rFonts w:ascii="Arial Narrow" w:hAnsi="Arial Narrow"/>
              </w:rPr>
              <w:t xml:space="preserve">HGK - </w:t>
            </w:r>
            <w:r w:rsidR="00343BE3">
              <w:rPr>
                <w:rFonts w:ascii="Arial Narrow" w:hAnsi="Arial Narrow"/>
              </w:rPr>
              <w:t>o</w:t>
            </w:r>
            <w:r w:rsidRPr="002F28DF">
              <w:rPr>
                <w:rFonts w:ascii="Arial Narrow" w:hAnsi="Arial Narrow" w:cs="Arial"/>
              </w:rPr>
              <w:t>rganizirana su predavanja za studente Ekonomskog fakulteta Zagreb na kojem je sudjelovalo 180 studenata;  edukacije za učenike srednjih škola u županijskim komorama u Bjelovaru, Požegi, Šibeniku, Varaždinu i Virovitici na kojima je sudjelovalo 330 učenika i profesora. Svi sudionici su dobili prigodne edukativno-informativne materijale</w:t>
            </w:r>
            <w:r w:rsidRPr="002F28DF">
              <w:rPr>
                <w:rFonts w:ascii="Arial Narrow" w:hAnsi="Arial Narrow" w:cs="Arial"/>
                <w:bCs/>
              </w:rPr>
              <w:t>.</w:t>
            </w:r>
            <w:r w:rsidR="00401F90" w:rsidRPr="002F28DF">
              <w:rPr>
                <w:rFonts w:ascii="Arial Narrow" w:hAnsi="Arial Narrow" w:cs="Arial"/>
                <w:bCs/>
              </w:rPr>
              <w:t xml:space="preserve"> </w:t>
            </w:r>
          </w:p>
          <w:p w14:paraId="3B8FC31D" w14:textId="7EE8C1BE" w:rsidR="00DA35D2" w:rsidRPr="002F28DF" w:rsidRDefault="0088113D" w:rsidP="008F2AF2">
            <w:pPr>
              <w:spacing w:after="0"/>
              <w:contextualSpacing/>
              <w:jc w:val="both"/>
              <w:rPr>
                <w:rFonts w:ascii="Arial Narrow" w:hAnsi="Arial Narrow"/>
                <w:iCs/>
              </w:rPr>
            </w:pPr>
            <w:r w:rsidRPr="002F28DF">
              <w:rPr>
                <w:rFonts w:ascii="Arial Narrow" w:hAnsi="Arial Narrow" w:cs="Arial"/>
                <w:bCs/>
              </w:rPr>
              <w:t>HUO –</w:t>
            </w:r>
            <w:r w:rsidR="00DA35D2" w:rsidRPr="002F28DF">
              <w:rPr>
                <w:rFonts w:ascii="Arial Narrow" w:hAnsi="Arial Narrow"/>
                <w:iCs/>
              </w:rPr>
              <w:t xml:space="preserve"> nastavak kampanje „Znanje je najbolje osiguranje“ u vidu održavanja ciklusa edukativnih radionica u srednjim školama / visokim učilištima:</w:t>
            </w:r>
          </w:p>
          <w:p w14:paraId="153CFC0A" w14:textId="5A61CAAE" w:rsidR="00DA35D2" w:rsidRPr="002F28DF" w:rsidRDefault="00DA35D2" w:rsidP="008F2AF2">
            <w:pPr>
              <w:pStyle w:val="Odlomakpopisa"/>
              <w:spacing w:after="0"/>
              <w:ind w:left="0"/>
              <w:jc w:val="both"/>
              <w:rPr>
                <w:rFonts w:ascii="Arial Narrow" w:eastAsia="Times New Roman" w:hAnsi="Arial Narrow"/>
                <w:iCs/>
              </w:rPr>
            </w:pPr>
            <w:r w:rsidRPr="002F28DF">
              <w:rPr>
                <w:rFonts w:ascii="Arial Narrow" w:eastAsia="Times New Roman" w:hAnsi="Arial Narrow"/>
                <w:iCs/>
              </w:rPr>
              <w:t>Karlovac: Ekonomsko</w:t>
            </w:r>
            <w:r w:rsidR="00CB5289">
              <w:rPr>
                <w:rFonts w:ascii="Arial Narrow" w:eastAsia="Times New Roman" w:hAnsi="Arial Narrow"/>
                <w:iCs/>
              </w:rPr>
              <w:t xml:space="preserve"> turistička škola Karlovac (25. ožujka </w:t>
            </w:r>
            <w:r w:rsidRPr="002F28DF">
              <w:rPr>
                <w:rFonts w:ascii="Arial Narrow" w:eastAsia="Times New Roman" w:hAnsi="Arial Narrow"/>
                <w:iCs/>
              </w:rPr>
              <w:t>2019.</w:t>
            </w:r>
            <w:r w:rsidR="00CB5289">
              <w:rPr>
                <w:rFonts w:ascii="Arial Narrow" w:eastAsia="Times New Roman" w:hAnsi="Arial Narrow"/>
                <w:iCs/>
              </w:rPr>
              <w:t xml:space="preserve"> godine</w:t>
            </w:r>
            <w:r w:rsidRPr="002F28DF">
              <w:rPr>
                <w:rFonts w:ascii="Arial Narrow" w:eastAsia="Times New Roman" w:hAnsi="Arial Narrow"/>
                <w:iCs/>
              </w:rPr>
              <w:t>) –40 učenika neposredno i 100 učenika posredno</w:t>
            </w:r>
          </w:p>
          <w:p w14:paraId="5F9DD091" w14:textId="7B52A29B" w:rsidR="00DA35D2" w:rsidRPr="002F28DF" w:rsidRDefault="00DA35D2" w:rsidP="008F2AF2">
            <w:pPr>
              <w:pStyle w:val="Odlomakpopisa"/>
              <w:ind w:left="0"/>
              <w:jc w:val="both"/>
              <w:rPr>
                <w:rFonts w:ascii="Arial Narrow" w:eastAsia="Times New Roman" w:hAnsi="Arial Narrow"/>
                <w:iCs/>
              </w:rPr>
            </w:pPr>
            <w:r w:rsidRPr="002F28DF">
              <w:rPr>
                <w:rFonts w:ascii="Arial Narrow" w:eastAsia="Times New Roman" w:hAnsi="Arial Narrow"/>
                <w:iCs/>
              </w:rPr>
              <w:t>Rijeka: Gimnazija Andrije Mohorovičića (27.</w:t>
            </w:r>
            <w:r w:rsidR="00CB5289">
              <w:rPr>
                <w:rFonts w:ascii="Arial Narrow" w:eastAsia="Times New Roman" w:hAnsi="Arial Narrow"/>
                <w:iCs/>
              </w:rPr>
              <w:t xml:space="preserve"> ožujka </w:t>
            </w:r>
            <w:r w:rsidRPr="002F28DF">
              <w:rPr>
                <w:rFonts w:ascii="Arial Narrow" w:eastAsia="Times New Roman" w:hAnsi="Arial Narrow"/>
                <w:iCs/>
              </w:rPr>
              <w:t>2019.</w:t>
            </w:r>
            <w:r w:rsidR="00CB5289">
              <w:rPr>
                <w:rFonts w:ascii="Arial Narrow" w:eastAsia="Times New Roman" w:hAnsi="Arial Narrow"/>
                <w:iCs/>
              </w:rPr>
              <w:t xml:space="preserve"> godine</w:t>
            </w:r>
            <w:r w:rsidRPr="002F28DF">
              <w:rPr>
                <w:rFonts w:ascii="Arial Narrow" w:eastAsia="Times New Roman" w:hAnsi="Arial Narrow"/>
                <w:iCs/>
              </w:rPr>
              <w:t>) – 20 učenika neposredno i 120 učenika posredno</w:t>
            </w:r>
          </w:p>
          <w:p w14:paraId="445728B6" w14:textId="42F20A2A" w:rsidR="00DA35D2" w:rsidRPr="002F28DF" w:rsidRDefault="00DA35D2" w:rsidP="008F2AF2">
            <w:pPr>
              <w:pStyle w:val="Odlomakpopisa"/>
              <w:ind w:left="0"/>
              <w:jc w:val="both"/>
              <w:rPr>
                <w:rFonts w:ascii="Arial Narrow" w:eastAsia="Times New Roman" w:hAnsi="Arial Narrow"/>
                <w:iCs/>
              </w:rPr>
            </w:pPr>
            <w:r w:rsidRPr="002F28DF">
              <w:rPr>
                <w:rFonts w:ascii="Arial Narrow" w:eastAsia="Times New Roman" w:hAnsi="Arial Narrow"/>
                <w:iCs/>
              </w:rPr>
              <w:t>Pula: Gimnazija Pula (28.</w:t>
            </w:r>
            <w:r w:rsidR="00CB5289">
              <w:rPr>
                <w:rFonts w:ascii="Arial Narrow" w:eastAsia="Times New Roman" w:hAnsi="Arial Narrow"/>
                <w:iCs/>
              </w:rPr>
              <w:t xml:space="preserve"> ožujka</w:t>
            </w:r>
            <w:r w:rsidR="00CB5289" w:rsidRPr="002F28DF">
              <w:rPr>
                <w:rFonts w:ascii="Arial Narrow" w:eastAsia="Times New Roman" w:hAnsi="Arial Narrow"/>
                <w:iCs/>
              </w:rPr>
              <w:t xml:space="preserve"> 2019.</w:t>
            </w:r>
            <w:r w:rsidR="00CB5289">
              <w:rPr>
                <w:rFonts w:ascii="Arial Narrow" w:eastAsia="Times New Roman" w:hAnsi="Arial Narrow"/>
                <w:iCs/>
              </w:rPr>
              <w:t xml:space="preserve"> godine</w:t>
            </w:r>
            <w:r w:rsidRPr="002F28DF">
              <w:rPr>
                <w:rFonts w:ascii="Arial Narrow" w:eastAsia="Times New Roman" w:hAnsi="Arial Narrow"/>
                <w:iCs/>
              </w:rPr>
              <w:t>) – 25 učenika neposredno i 100 učenika posredno</w:t>
            </w:r>
          </w:p>
          <w:p w14:paraId="5EC1A662" w14:textId="19760606" w:rsidR="00DA35D2" w:rsidRPr="002F28DF" w:rsidRDefault="00DA35D2" w:rsidP="008F2AF2">
            <w:pPr>
              <w:pStyle w:val="Odlomakpopisa"/>
              <w:ind w:left="0"/>
              <w:jc w:val="both"/>
              <w:rPr>
                <w:rFonts w:ascii="Arial Narrow" w:eastAsia="Times New Roman" w:hAnsi="Arial Narrow"/>
                <w:iCs/>
              </w:rPr>
            </w:pPr>
            <w:r w:rsidRPr="002F28DF">
              <w:rPr>
                <w:rFonts w:ascii="Arial Narrow" w:eastAsia="Times New Roman" w:hAnsi="Arial Narrow"/>
                <w:iCs/>
              </w:rPr>
              <w:t>Karlovac: Veleučilište u Karlovcu (2.</w:t>
            </w:r>
            <w:r w:rsidR="00CB5289">
              <w:rPr>
                <w:rFonts w:ascii="Arial Narrow" w:eastAsia="Times New Roman" w:hAnsi="Arial Narrow"/>
                <w:iCs/>
              </w:rPr>
              <w:t xml:space="preserve"> travnja</w:t>
            </w:r>
            <w:r w:rsidR="00CB5289" w:rsidRPr="002F28DF">
              <w:rPr>
                <w:rFonts w:ascii="Arial Narrow" w:eastAsia="Times New Roman" w:hAnsi="Arial Narrow"/>
                <w:iCs/>
              </w:rPr>
              <w:t xml:space="preserve"> 2019.</w:t>
            </w:r>
            <w:r w:rsidR="00CB5289">
              <w:rPr>
                <w:rFonts w:ascii="Arial Narrow" w:eastAsia="Times New Roman" w:hAnsi="Arial Narrow"/>
                <w:iCs/>
              </w:rPr>
              <w:t xml:space="preserve"> godine</w:t>
            </w:r>
            <w:r w:rsidRPr="002F28DF">
              <w:rPr>
                <w:rFonts w:ascii="Arial Narrow" w:eastAsia="Times New Roman" w:hAnsi="Arial Narrow"/>
                <w:iCs/>
              </w:rPr>
              <w:t>) – 30 studenata neposredno i 150 posredno</w:t>
            </w:r>
          </w:p>
          <w:p w14:paraId="4618D664" w14:textId="1B921519" w:rsidR="00DA35D2" w:rsidRPr="002F28DF" w:rsidRDefault="00DA35D2" w:rsidP="008F2AF2">
            <w:pPr>
              <w:pStyle w:val="Odlomakpopisa"/>
              <w:spacing w:after="0"/>
              <w:ind w:left="0"/>
              <w:jc w:val="both"/>
              <w:rPr>
                <w:rFonts w:ascii="Arial Narrow" w:eastAsia="Times New Roman" w:hAnsi="Arial Narrow"/>
                <w:iCs/>
              </w:rPr>
            </w:pPr>
            <w:r w:rsidRPr="002F28DF">
              <w:rPr>
                <w:rFonts w:ascii="Arial Narrow" w:eastAsia="Times New Roman" w:hAnsi="Arial Narrow"/>
                <w:iCs/>
              </w:rPr>
              <w:t>Osijek: Ek</w:t>
            </w:r>
            <w:r w:rsidR="00CB5289">
              <w:rPr>
                <w:rFonts w:ascii="Arial Narrow" w:eastAsia="Times New Roman" w:hAnsi="Arial Narrow"/>
                <w:iCs/>
              </w:rPr>
              <w:t xml:space="preserve">onomski fakultet u Osijeku (26. ožujka </w:t>
            </w:r>
            <w:r w:rsidRPr="002F28DF">
              <w:rPr>
                <w:rFonts w:ascii="Arial Narrow" w:eastAsia="Times New Roman" w:hAnsi="Arial Narrow"/>
                <w:iCs/>
              </w:rPr>
              <w:t>2019.</w:t>
            </w:r>
            <w:r w:rsidR="00CB5289">
              <w:rPr>
                <w:rFonts w:ascii="Arial Narrow" w:eastAsia="Times New Roman" w:hAnsi="Arial Narrow"/>
                <w:iCs/>
              </w:rPr>
              <w:t xml:space="preserve"> godine</w:t>
            </w:r>
            <w:r w:rsidRPr="002F28DF">
              <w:rPr>
                <w:rFonts w:ascii="Arial Narrow" w:eastAsia="Times New Roman" w:hAnsi="Arial Narrow"/>
                <w:iCs/>
              </w:rPr>
              <w:t>) – suradnja s udrugom studenata “Financijski impuls” – neposredno 40 studenata, posredno 100 studenata</w:t>
            </w:r>
          </w:p>
          <w:p w14:paraId="41E59D89" w14:textId="3BCF65E2" w:rsidR="00DA35D2" w:rsidRPr="002F28DF" w:rsidRDefault="00DA35D2" w:rsidP="008F2AF2">
            <w:pPr>
              <w:spacing w:after="0"/>
              <w:contextualSpacing/>
              <w:jc w:val="both"/>
              <w:rPr>
                <w:rFonts w:ascii="Arial Narrow" w:hAnsi="Arial Narrow"/>
                <w:iCs/>
              </w:rPr>
            </w:pPr>
            <w:r w:rsidRPr="002F28DF">
              <w:rPr>
                <w:rFonts w:ascii="Arial Narrow" w:hAnsi="Arial Narrow"/>
                <w:iCs/>
              </w:rPr>
              <w:t>Zagreb: EFZG (1.</w:t>
            </w:r>
            <w:r w:rsidR="00CB5289">
              <w:rPr>
                <w:rFonts w:ascii="Arial Narrow" w:hAnsi="Arial Narrow"/>
                <w:iCs/>
              </w:rPr>
              <w:t xml:space="preserve"> ožujka </w:t>
            </w:r>
            <w:r w:rsidRPr="002F28DF">
              <w:rPr>
                <w:rFonts w:ascii="Arial Narrow" w:hAnsi="Arial Narrow"/>
                <w:iCs/>
              </w:rPr>
              <w:t>2019.</w:t>
            </w:r>
            <w:r w:rsidR="00CB5289">
              <w:rPr>
                <w:rFonts w:ascii="Arial Narrow" w:hAnsi="Arial Narrow"/>
                <w:iCs/>
              </w:rPr>
              <w:t xml:space="preserve"> godine</w:t>
            </w:r>
            <w:r w:rsidRPr="002F28DF">
              <w:rPr>
                <w:rFonts w:ascii="Arial Narrow" w:hAnsi="Arial Narrow"/>
                <w:iCs/>
              </w:rPr>
              <w:t>) – Dani otvorenih vrata Ekonomskog fakulteta Sveučilišta u Zagrebu – cca 60 učenika/budućih studenata neposredno i cca 200 posredno</w:t>
            </w:r>
          </w:p>
          <w:p w14:paraId="07055795" w14:textId="2DF42B74" w:rsidR="0088113D" w:rsidRPr="002F28DF" w:rsidRDefault="0088113D" w:rsidP="008F2AF2">
            <w:pPr>
              <w:pStyle w:val="Tekstkomentara"/>
              <w:spacing w:after="0" w:line="276" w:lineRule="auto"/>
              <w:contextualSpacing/>
              <w:jc w:val="both"/>
              <w:rPr>
                <w:rFonts w:ascii="Arial Narrow" w:hAnsi="Arial Narrow" w:cs="Arial"/>
                <w:sz w:val="22"/>
                <w:szCs w:val="22"/>
              </w:rPr>
            </w:pPr>
            <w:r w:rsidRPr="002F28DF">
              <w:rPr>
                <w:rFonts w:ascii="Arial Narrow" w:hAnsi="Arial Narrow" w:cs="Arial"/>
                <w:bCs/>
                <w:sz w:val="22"/>
                <w:szCs w:val="22"/>
              </w:rPr>
              <w:t xml:space="preserve"> u suradnji s Croatia osiguranjem, </w:t>
            </w:r>
            <w:proofErr w:type="spellStart"/>
            <w:r w:rsidRPr="002F28DF">
              <w:rPr>
                <w:rFonts w:ascii="Arial Narrow" w:hAnsi="Arial Narrow" w:cs="Arial"/>
                <w:bCs/>
                <w:sz w:val="22"/>
                <w:szCs w:val="22"/>
              </w:rPr>
              <w:t>Grawe</w:t>
            </w:r>
            <w:proofErr w:type="spellEnd"/>
            <w:r w:rsidRPr="002F28DF">
              <w:rPr>
                <w:rFonts w:ascii="Arial Narrow" w:hAnsi="Arial Narrow" w:cs="Arial"/>
                <w:bCs/>
                <w:sz w:val="22"/>
                <w:szCs w:val="22"/>
              </w:rPr>
              <w:t xml:space="preserve"> osiguranjem, </w:t>
            </w:r>
            <w:proofErr w:type="spellStart"/>
            <w:r w:rsidRPr="002F28DF">
              <w:rPr>
                <w:rFonts w:ascii="Arial Narrow" w:hAnsi="Arial Narrow" w:cs="Arial"/>
                <w:bCs/>
                <w:sz w:val="22"/>
                <w:szCs w:val="22"/>
              </w:rPr>
              <w:t>Wiener</w:t>
            </w:r>
            <w:proofErr w:type="spellEnd"/>
            <w:r w:rsidRPr="002F28DF">
              <w:rPr>
                <w:rFonts w:ascii="Arial Narrow" w:hAnsi="Arial Narrow" w:cs="Arial"/>
                <w:bCs/>
                <w:sz w:val="22"/>
                <w:szCs w:val="22"/>
              </w:rPr>
              <w:t xml:space="preserve"> i </w:t>
            </w:r>
            <w:proofErr w:type="spellStart"/>
            <w:r w:rsidRPr="002F28DF">
              <w:rPr>
                <w:rFonts w:ascii="Arial Narrow" w:hAnsi="Arial Narrow" w:cs="Arial"/>
                <w:bCs/>
                <w:sz w:val="22"/>
                <w:szCs w:val="22"/>
              </w:rPr>
              <w:t>Uniqua</w:t>
            </w:r>
            <w:proofErr w:type="spellEnd"/>
            <w:r w:rsidRPr="002F28DF">
              <w:rPr>
                <w:rFonts w:ascii="Arial Narrow" w:hAnsi="Arial Narrow" w:cs="Arial"/>
                <w:bCs/>
                <w:sz w:val="22"/>
                <w:szCs w:val="22"/>
              </w:rPr>
              <w:t xml:space="preserve"> osiguranjem održane edukacije u</w:t>
            </w:r>
            <w:r w:rsidRPr="002F28DF">
              <w:rPr>
                <w:rFonts w:ascii="Arial Narrow" w:hAnsi="Arial Narrow" w:cs="Arial"/>
                <w:sz w:val="22"/>
                <w:szCs w:val="22"/>
              </w:rPr>
              <w:t xml:space="preserve"> najavi Svjetskog i Europskog tjedna novca. </w:t>
            </w:r>
          </w:p>
          <w:p w14:paraId="72FDB017" w14:textId="77777777" w:rsidR="0088113D" w:rsidRPr="002F28DF" w:rsidRDefault="0088113D" w:rsidP="008F2AF2">
            <w:pPr>
              <w:pStyle w:val="Tekstkomentara"/>
              <w:spacing w:after="100" w:afterAutospacing="1" w:line="276" w:lineRule="auto"/>
              <w:contextualSpacing/>
              <w:jc w:val="both"/>
              <w:rPr>
                <w:rFonts w:ascii="Arial Narrow" w:hAnsi="Arial Narrow" w:cs="Arial"/>
                <w:bCs/>
                <w:sz w:val="22"/>
                <w:szCs w:val="22"/>
              </w:rPr>
            </w:pPr>
            <w:r w:rsidRPr="002F28DF">
              <w:rPr>
                <w:rFonts w:ascii="Arial Narrow" w:hAnsi="Arial Narrow" w:cs="Arial"/>
                <w:bCs/>
                <w:sz w:val="22"/>
                <w:szCs w:val="22"/>
              </w:rPr>
              <w:t xml:space="preserve">U suradnji s udrugama Igranje, </w:t>
            </w:r>
            <w:proofErr w:type="spellStart"/>
            <w:r w:rsidRPr="002F28DF">
              <w:rPr>
                <w:rFonts w:ascii="Arial Narrow" w:hAnsi="Arial Narrow" w:cs="Arial"/>
                <w:bCs/>
                <w:sz w:val="22"/>
                <w:szCs w:val="22"/>
              </w:rPr>
              <w:t>Talus</w:t>
            </w:r>
            <w:proofErr w:type="spellEnd"/>
            <w:r w:rsidRPr="002F28DF">
              <w:rPr>
                <w:rFonts w:ascii="Arial Narrow" w:hAnsi="Arial Narrow" w:cs="Arial"/>
                <w:bCs/>
                <w:sz w:val="22"/>
                <w:szCs w:val="22"/>
              </w:rPr>
              <w:t xml:space="preserve"> te Gradskom knjižnicom (Odjel za djecu i mladež) dostavljena je edukativna društvena igra „Manje rizika – više zabave” </w:t>
            </w:r>
          </w:p>
          <w:p w14:paraId="09594EB5" w14:textId="77777777" w:rsidR="0088113D" w:rsidRPr="002F28DF" w:rsidRDefault="0088113D" w:rsidP="008F2AF2">
            <w:pPr>
              <w:pStyle w:val="Tekstkomentara"/>
              <w:spacing w:after="0" w:line="276" w:lineRule="auto"/>
              <w:contextualSpacing/>
              <w:jc w:val="both"/>
              <w:rPr>
                <w:rFonts w:ascii="Arial Narrow" w:hAnsi="Arial Narrow" w:cs="Arial"/>
                <w:bCs/>
                <w:sz w:val="22"/>
                <w:szCs w:val="22"/>
              </w:rPr>
            </w:pPr>
            <w:r w:rsidRPr="002F28DF">
              <w:rPr>
                <w:rFonts w:ascii="Arial Narrow" w:hAnsi="Arial Narrow" w:cs="Arial"/>
                <w:bCs/>
                <w:sz w:val="22"/>
                <w:szCs w:val="22"/>
              </w:rPr>
              <w:t xml:space="preserve">Na Facebooku organiziran kviz o poznavanju financijskih pojmova kreiran na blogu zivjeti-bolje.hr te Post o učenju o štednji kroz igru. </w:t>
            </w:r>
          </w:p>
          <w:p w14:paraId="34EDD49B" w14:textId="120A55F5" w:rsidR="0088113D" w:rsidRPr="002F28DF" w:rsidRDefault="0088113D" w:rsidP="008F2AF2">
            <w:pPr>
              <w:spacing w:after="0"/>
              <w:contextualSpacing/>
              <w:jc w:val="both"/>
              <w:rPr>
                <w:rFonts w:ascii="Arial Narrow" w:eastAsia="Times New Roman" w:hAnsi="Arial Narrow" w:cs="Times New Roman"/>
                <w:lang w:eastAsia="hr-HR"/>
              </w:rPr>
            </w:pPr>
            <w:r w:rsidRPr="002F28DF">
              <w:rPr>
                <w:rFonts w:ascii="Arial Narrow" w:hAnsi="Arial Narrow" w:cs="Arial"/>
                <w:bCs/>
              </w:rPr>
              <w:t xml:space="preserve">Na </w:t>
            </w:r>
            <w:proofErr w:type="spellStart"/>
            <w:r w:rsidRPr="002F28DF">
              <w:rPr>
                <w:rFonts w:ascii="Arial Narrow" w:hAnsi="Arial Narrow" w:cs="Arial"/>
                <w:bCs/>
              </w:rPr>
              <w:t>Instagramu</w:t>
            </w:r>
            <w:proofErr w:type="spellEnd"/>
            <w:r w:rsidRPr="002F28DF">
              <w:rPr>
                <w:rFonts w:ascii="Arial Narrow" w:hAnsi="Arial Narrow" w:cs="Arial"/>
                <w:bCs/>
              </w:rPr>
              <w:t xml:space="preserve"> su stavljene objave na temu – ideje za uključivanje u Svjetski tjedan novca te Kviz o financijskim pojmovima.</w:t>
            </w:r>
          </w:p>
        </w:tc>
      </w:tr>
      <w:tr w:rsidR="00676A9E" w:rsidRPr="002F28DF" w14:paraId="0424B44B" w14:textId="77777777" w:rsidTr="00A946E1">
        <w:trPr>
          <w:trHeight w:val="2524"/>
          <w:jc w:val="center"/>
        </w:trPr>
        <w:tc>
          <w:tcPr>
            <w:tcW w:w="563" w:type="dxa"/>
            <w:tcMar>
              <w:top w:w="48" w:type="dxa"/>
              <w:left w:w="48" w:type="dxa"/>
              <w:bottom w:w="48" w:type="dxa"/>
              <w:right w:w="48" w:type="dxa"/>
            </w:tcMar>
            <w:vAlign w:val="center"/>
            <w:hideMark/>
          </w:tcPr>
          <w:p w14:paraId="1E68C964" w14:textId="77777777" w:rsidR="00676A9E" w:rsidRPr="002F28DF" w:rsidRDefault="00676A9E" w:rsidP="008F2AF2">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9.</w:t>
            </w:r>
          </w:p>
        </w:tc>
        <w:tc>
          <w:tcPr>
            <w:tcW w:w="1272" w:type="dxa"/>
            <w:tcBorders>
              <w:top w:val="single" w:sz="4" w:space="0" w:color="auto"/>
            </w:tcBorders>
            <w:tcMar>
              <w:top w:w="48" w:type="dxa"/>
              <w:left w:w="48" w:type="dxa"/>
              <w:bottom w:w="48" w:type="dxa"/>
              <w:right w:w="48" w:type="dxa"/>
            </w:tcMar>
            <w:vAlign w:val="center"/>
            <w:hideMark/>
          </w:tcPr>
          <w:p w14:paraId="3502B986" w14:textId="50EAD5C6" w:rsidR="00676A9E" w:rsidRPr="002F28DF" w:rsidRDefault="00676A9E" w:rsidP="006004D7">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Informiranje potrošača i poslovnih subjekata o financijskim uslugama u cilju podizanja razine financijske pismenosti</w:t>
            </w:r>
          </w:p>
        </w:tc>
        <w:tc>
          <w:tcPr>
            <w:tcW w:w="2124" w:type="dxa"/>
            <w:tcMar>
              <w:top w:w="48" w:type="dxa"/>
              <w:left w:w="48" w:type="dxa"/>
              <w:bottom w:w="48" w:type="dxa"/>
              <w:right w:w="48" w:type="dxa"/>
            </w:tcMar>
            <w:vAlign w:val="center"/>
            <w:hideMark/>
          </w:tcPr>
          <w:p w14:paraId="44942C5C" w14:textId="35E89DB5" w:rsidR="00676A9E" w:rsidRPr="002F28DF" w:rsidRDefault="00676A9E" w:rsidP="00BF5BE8">
            <w:pPr>
              <w:spacing w:after="0"/>
              <w:rPr>
                <w:rFonts w:ascii="Arial Narrow" w:eastAsia="Times New Roman" w:hAnsi="Arial Narrow" w:cs="Times New Roman"/>
                <w:color w:val="FF0000"/>
                <w:lang w:eastAsia="hr-HR"/>
              </w:rPr>
            </w:pPr>
            <w:r w:rsidRPr="002F28DF">
              <w:rPr>
                <w:rFonts w:ascii="Arial Narrow" w:eastAsia="Times New Roman" w:hAnsi="Arial Narrow" w:cs="Times New Roman"/>
                <w:lang w:eastAsia="hr-HR"/>
              </w:rPr>
              <w:t xml:space="preserve">Organizacija radionica i drugih oblika informiranja o SEPA platnim uslugama u suradnji s ostalim članovima hrvatskog SEPA foruma (HUB, HNB, FINA, MFIN) </w:t>
            </w:r>
          </w:p>
        </w:tc>
        <w:tc>
          <w:tcPr>
            <w:tcW w:w="1419" w:type="dxa"/>
            <w:tcMar>
              <w:top w:w="48" w:type="dxa"/>
              <w:left w:w="48" w:type="dxa"/>
              <w:bottom w:w="48" w:type="dxa"/>
              <w:right w:w="48" w:type="dxa"/>
            </w:tcMar>
            <w:vAlign w:val="center"/>
            <w:hideMark/>
          </w:tcPr>
          <w:p w14:paraId="0376A7BB"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HGK / </w:t>
            </w:r>
          </w:p>
          <w:p w14:paraId="7A0D7065" w14:textId="77777777" w:rsidR="00676A9E" w:rsidRPr="002F28DF" w:rsidRDefault="00676A9E" w:rsidP="008F2AF2">
            <w:pPr>
              <w:spacing w:after="0"/>
              <w:jc w:val="center"/>
              <w:rPr>
                <w:rFonts w:ascii="Arial Narrow" w:eastAsia="Times New Roman" w:hAnsi="Arial Narrow" w:cs="Times New Roman"/>
                <w:color w:val="FF0000"/>
                <w:lang w:eastAsia="hr-HR"/>
              </w:rPr>
            </w:pPr>
            <w:r w:rsidRPr="002F28DF">
              <w:rPr>
                <w:rFonts w:ascii="Arial Narrow" w:eastAsia="Times New Roman" w:hAnsi="Arial Narrow" w:cs="Times New Roman"/>
                <w:lang w:eastAsia="hr-HR"/>
              </w:rPr>
              <w:t>HUB, HNB, FINA, MFIN</w:t>
            </w:r>
          </w:p>
        </w:tc>
        <w:tc>
          <w:tcPr>
            <w:tcW w:w="1266" w:type="dxa"/>
            <w:tcMar>
              <w:top w:w="48" w:type="dxa"/>
              <w:left w:w="48" w:type="dxa"/>
              <w:bottom w:w="48" w:type="dxa"/>
              <w:right w:w="48" w:type="dxa"/>
            </w:tcMar>
            <w:vAlign w:val="center"/>
            <w:hideMark/>
          </w:tcPr>
          <w:p w14:paraId="709DCD1F" w14:textId="77777777" w:rsidR="00676A9E" w:rsidRPr="002F28DF" w:rsidRDefault="00676A9E" w:rsidP="008F2AF2">
            <w:pPr>
              <w:spacing w:after="0"/>
              <w:jc w:val="center"/>
              <w:rPr>
                <w:rFonts w:ascii="Arial Narrow" w:eastAsia="Times New Roman" w:hAnsi="Arial Narrow" w:cs="Times New Roman"/>
                <w:color w:val="FF0000"/>
                <w:lang w:eastAsia="hr-HR"/>
              </w:rPr>
            </w:pPr>
            <w:r w:rsidRPr="002F28DF">
              <w:rPr>
                <w:rFonts w:ascii="Arial Narrow" w:eastAsia="Times New Roman" w:hAnsi="Arial Narrow" w:cs="Times New Roman"/>
                <w:lang w:eastAsia="hr-HR"/>
              </w:rPr>
              <w:t>Kontinuirano</w:t>
            </w:r>
          </w:p>
        </w:tc>
        <w:tc>
          <w:tcPr>
            <w:tcW w:w="1556" w:type="dxa"/>
            <w:tcMar>
              <w:top w:w="48" w:type="dxa"/>
              <w:left w:w="48" w:type="dxa"/>
              <w:bottom w:w="48" w:type="dxa"/>
              <w:right w:w="48" w:type="dxa"/>
            </w:tcMar>
            <w:vAlign w:val="center"/>
            <w:hideMark/>
          </w:tcPr>
          <w:p w14:paraId="70D316F8"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FINA, MFIN-državni proračun</w:t>
            </w:r>
          </w:p>
          <w:p w14:paraId="6D2519E8"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 HNB, HGK</w:t>
            </w:r>
          </w:p>
          <w:p w14:paraId="435FD630"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 vlastita sredstva</w:t>
            </w:r>
          </w:p>
        </w:tc>
        <w:tc>
          <w:tcPr>
            <w:tcW w:w="1131" w:type="dxa"/>
            <w:vAlign w:val="center"/>
          </w:tcPr>
          <w:p w14:paraId="4EA8C17C"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Provedeno</w:t>
            </w:r>
          </w:p>
        </w:tc>
        <w:tc>
          <w:tcPr>
            <w:tcW w:w="4775" w:type="dxa"/>
            <w:tcMar>
              <w:top w:w="48" w:type="dxa"/>
              <w:left w:w="48" w:type="dxa"/>
              <w:bottom w:w="48" w:type="dxa"/>
              <w:right w:w="48" w:type="dxa"/>
            </w:tcMar>
            <w:vAlign w:val="center"/>
          </w:tcPr>
          <w:p w14:paraId="3B1387EA" w14:textId="77777777" w:rsidR="00676A9E" w:rsidRPr="002F28DF" w:rsidRDefault="00676A9E" w:rsidP="008F2AF2">
            <w:pPr>
              <w:spacing w:after="0"/>
              <w:contextualSpacing/>
              <w:jc w:val="both"/>
              <w:rPr>
                <w:rFonts w:ascii="Arial Narrow" w:eastAsia="Times New Roman" w:hAnsi="Arial Narrow" w:cs="Times New Roman"/>
                <w:lang w:val="en" w:eastAsia="hr-HR"/>
              </w:rPr>
            </w:pPr>
            <w:proofErr w:type="spellStart"/>
            <w:r w:rsidRPr="002F28DF">
              <w:rPr>
                <w:rFonts w:ascii="Arial Narrow" w:eastAsia="Times New Roman" w:hAnsi="Arial Narrow" w:cs="Times New Roman"/>
                <w:lang w:val="en" w:eastAsia="hr-HR"/>
              </w:rPr>
              <w:t>Predstavnici</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Hrvatskog</w:t>
            </w:r>
            <w:proofErr w:type="spellEnd"/>
            <w:r w:rsidRPr="002F28DF">
              <w:rPr>
                <w:rFonts w:ascii="Arial Narrow" w:eastAsia="Times New Roman" w:hAnsi="Arial Narrow" w:cs="Times New Roman"/>
                <w:lang w:val="en" w:eastAsia="hr-HR"/>
              </w:rPr>
              <w:t xml:space="preserve"> SEPA </w:t>
            </w:r>
            <w:proofErr w:type="spellStart"/>
            <w:r w:rsidRPr="002F28DF">
              <w:rPr>
                <w:rFonts w:ascii="Arial Narrow" w:eastAsia="Times New Roman" w:hAnsi="Arial Narrow" w:cs="Times New Roman"/>
                <w:lang w:val="en" w:eastAsia="hr-HR"/>
              </w:rPr>
              <w:t>foruma</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održali</w:t>
            </w:r>
            <w:proofErr w:type="spellEnd"/>
            <w:r w:rsidRPr="002F28DF">
              <w:rPr>
                <w:rFonts w:ascii="Arial Narrow" w:eastAsia="Times New Roman" w:hAnsi="Arial Narrow" w:cs="Times New Roman"/>
                <w:lang w:val="en" w:eastAsia="hr-HR"/>
              </w:rPr>
              <w:t xml:space="preserve"> </w:t>
            </w:r>
            <w:proofErr w:type="spellStart"/>
            <w:proofErr w:type="gramStart"/>
            <w:r w:rsidRPr="002F28DF">
              <w:rPr>
                <w:rFonts w:ascii="Arial Narrow" w:eastAsia="Times New Roman" w:hAnsi="Arial Narrow" w:cs="Times New Roman"/>
                <w:lang w:val="en" w:eastAsia="hr-HR"/>
              </w:rPr>
              <w:t>su</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prezentaciju</w:t>
            </w:r>
            <w:proofErr w:type="spellEnd"/>
            <w:proofErr w:type="gramEnd"/>
            <w:r w:rsidRPr="002F28DF">
              <w:rPr>
                <w:rFonts w:ascii="Arial Narrow" w:eastAsia="Times New Roman" w:hAnsi="Arial Narrow" w:cs="Times New Roman"/>
                <w:lang w:val="en" w:eastAsia="hr-HR"/>
              </w:rPr>
              <w:t xml:space="preserve"> SEPA </w:t>
            </w:r>
            <w:proofErr w:type="spellStart"/>
            <w:r w:rsidRPr="002F28DF">
              <w:rPr>
                <w:rFonts w:ascii="Arial Narrow" w:eastAsia="Times New Roman" w:hAnsi="Arial Narrow" w:cs="Times New Roman"/>
                <w:lang w:val="en" w:eastAsia="hr-HR"/>
              </w:rPr>
              <w:t>platnih</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usluga</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na</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Konferenciji</w:t>
            </w:r>
            <w:proofErr w:type="spellEnd"/>
            <w:r w:rsidRPr="002F28DF">
              <w:rPr>
                <w:rFonts w:ascii="Arial Narrow" w:eastAsia="Times New Roman" w:hAnsi="Arial Narrow" w:cs="Times New Roman"/>
                <w:lang w:val="en" w:eastAsia="hr-HR"/>
              </w:rPr>
              <w:t xml:space="preserve"> e-biz u </w:t>
            </w:r>
            <w:proofErr w:type="spellStart"/>
            <w:r w:rsidRPr="002F28DF">
              <w:rPr>
                <w:rFonts w:ascii="Arial Narrow" w:eastAsia="Times New Roman" w:hAnsi="Arial Narrow" w:cs="Times New Roman"/>
                <w:lang w:val="en" w:eastAsia="hr-HR"/>
              </w:rPr>
              <w:t>Zagrebu</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te</w:t>
            </w:r>
            <w:proofErr w:type="spellEnd"/>
            <w:r w:rsidRPr="002F28DF">
              <w:rPr>
                <w:rFonts w:ascii="Arial Narrow" w:eastAsia="Times New Roman" w:hAnsi="Arial Narrow" w:cs="Times New Roman"/>
                <w:lang w:val="en" w:eastAsia="hr-HR"/>
              </w:rPr>
              <w:t xml:space="preserve"> SmartCard2019. </w:t>
            </w:r>
            <w:proofErr w:type="gramStart"/>
            <w:r w:rsidRPr="002F28DF">
              <w:rPr>
                <w:rFonts w:ascii="Arial Narrow" w:eastAsia="Times New Roman" w:hAnsi="Arial Narrow" w:cs="Times New Roman"/>
                <w:lang w:val="en" w:eastAsia="hr-HR"/>
              </w:rPr>
              <w:t>u</w:t>
            </w:r>
            <w:proofErr w:type="gram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Biogradu</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na</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moru</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Nastavljeno</w:t>
            </w:r>
            <w:proofErr w:type="spellEnd"/>
            <w:r w:rsidRPr="002F28DF">
              <w:rPr>
                <w:rFonts w:ascii="Arial Narrow" w:eastAsia="Times New Roman" w:hAnsi="Arial Narrow" w:cs="Times New Roman"/>
                <w:lang w:val="en" w:eastAsia="hr-HR"/>
              </w:rPr>
              <w:t xml:space="preserve"> je </w:t>
            </w:r>
            <w:proofErr w:type="spellStart"/>
            <w:r w:rsidRPr="002F28DF">
              <w:rPr>
                <w:rFonts w:ascii="Arial Narrow" w:eastAsia="Times New Roman" w:hAnsi="Arial Narrow" w:cs="Times New Roman"/>
                <w:lang w:val="en" w:eastAsia="hr-HR"/>
              </w:rPr>
              <w:t>redovito</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održavanje</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i</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ažuriranje</w:t>
            </w:r>
            <w:proofErr w:type="spellEnd"/>
            <w:r w:rsidRPr="002F28DF">
              <w:rPr>
                <w:rFonts w:ascii="Arial Narrow" w:eastAsia="Times New Roman" w:hAnsi="Arial Narrow" w:cs="Times New Roman"/>
                <w:lang w:val="en" w:eastAsia="hr-HR"/>
              </w:rPr>
              <w:t xml:space="preserve"> web </w:t>
            </w:r>
            <w:proofErr w:type="spellStart"/>
            <w:r w:rsidRPr="002F28DF">
              <w:rPr>
                <w:rFonts w:ascii="Arial Narrow" w:eastAsia="Times New Roman" w:hAnsi="Arial Narrow" w:cs="Times New Roman"/>
                <w:lang w:val="en" w:eastAsia="hr-HR"/>
              </w:rPr>
              <w:t>stranice</w:t>
            </w:r>
            <w:proofErr w:type="spellEnd"/>
            <w:r w:rsidRPr="002F28DF">
              <w:rPr>
                <w:rFonts w:ascii="Arial Narrow" w:eastAsia="Times New Roman" w:hAnsi="Arial Narrow" w:cs="Times New Roman"/>
                <w:lang w:val="en" w:eastAsia="hr-HR"/>
              </w:rPr>
              <w:t xml:space="preserve"> www.sepa.hr;</w:t>
            </w:r>
          </w:p>
          <w:p w14:paraId="7751FBFD" w14:textId="77777777" w:rsidR="00676A9E" w:rsidRPr="002F28DF" w:rsidRDefault="00676A9E" w:rsidP="008F2AF2">
            <w:pPr>
              <w:spacing w:after="0"/>
              <w:contextualSpacing/>
              <w:jc w:val="both"/>
              <w:rPr>
                <w:rFonts w:ascii="Arial Narrow" w:eastAsia="Times New Roman" w:hAnsi="Arial Narrow" w:cs="Times New Roman"/>
                <w:lang w:val="en" w:eastAsia="hr-HR"/>
              </w:rPr>
            </w:pPr>
            <w:proofErr w:type="spellStart"/>
            <w:r w:rsidRPr="002F28DF">
              <w:rPr>
                <w:rFonts w:ascii="Arial Narrow" w:eastAsia="Times New Roman" w:hAnsi="Arial Narrow" w:cs="Times New Roman"/>
                <w:lang w:val="en" w:eastAsia="hr-HR"/>
              </w:rPr>
              <w:t>Odgovoreno</w:t>
            </w:r>
            <w:proofErr w:type="spellEnd"/>
            <w:r w:rsidRPr="002F28DF">
              <w:rPr>
                <w:rFonts w:ascii="Arial Narrow" w:eastAsia="Times New Roman" w:hAnsi="Arial Narrow" w:cs="Times New Roman"/>
                <w:lang w:val="en" w:eastAsia="hr-HR"/>
              </w:rPr>
              <w:t xml:space="preserve"> je </w:t>
            </w:r>
            <w:proofErr w:type="spellStart"/>
            <w:r w:rsidRPr="002F28DF">
              <w:rPr>
                <w:rFonts w:ascii="Arial Narrow" w:eastAsia="Times New Roman" w:hAnsi="Arial Narrow" w:cs="Times New Roman"/>
                <w:lang w:val="en" w:eastAsia="hr-HR"/>
              </w:rPr>
              <w:t>na</w:t>
            </w:r>
            <w:proofErr w:type="spellEnd"/>
            <w:r w:rsidRPr="002F28DF">
              <w:rPr>
                <w:rFonts w:ascii="Arial Narrow" w:eastAsia="Times New Roman" w:hAnsi="Arial Narrow" w:cs="Times New Roman"/>
                <w:lang w:val="en" w:eastAsia="hr-HR"/>
              </w:rPr>
              <w:t xml:space="preserve"> 130 </w:t>
            </w:r>
            <w:proofErr w:type="spellStart"/>
            <w:r w:rsidRPr="002F28DF">
              <w:rPr>
                <w:rFonts w:ascii="Arial Narrow" w:eastAsia="Times New Roman" w:hAnsi="Arial Narrow" w:cs="Times New Roman"/>
                <w:lang w:val="en" w:eastAsia="hr-HR"/>
              </w:rPr>
              <w:t>upita</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zaprimljenih</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putem</w:t>
            </w:r>
            <w:proofErr w:type="spellEnd"/>
            <w:r w:rsidRPr="002F28DF">
              <w:rPr>
                <w:rFonts w:ascii="Arial Narrow" w:eastAsia="Times New Roman" w:hAnsi="Arial Narrow" w:cs="Times New Roman"/>
                <w:lang w:val="en" w:eastAsia="hr-HR"/>
              </w:rPr>
              <w:t xml:space="preserve"> info@sepa.hr </w:t>
            </w:r>
          </w:p>
          <w:p w14:paraId="1F3D0CE7" w14:textId="77777777" w:rsidR="00676A9E" w:rsidRPr="002F28DF" w:rsidRDefault="00676A9E" w:rsidP="008F2AF2">
            <w:pPr>
              <w:spacing w:after="0"/>
              <w:contextualSpacing/>
              <w:jc w:val="both"/>
              <w:rPr>
                <w:rFonts w:ascii="Arial Narrow" w:eastAsia="Times New Roman" w:hAnsi="Arial Narrow" w:cs="Times New Roman"/>
                <w:lang w:eastAsia="hr-HR"/>
              </w:rPr>
            </w:pPr>
            <w:proofErr w:type="spellStart"/>
            <w:r w:rsidRPr="002F28DF">
              <w:rPr>
                <w:rFonts w:ascii="Arial Narrow" w:eastAsia="Times New Roman" w:hAnsi="Arial Narrow" w:cs="Times New Roman"/>
                <w:lang w:val="en" w:eastAsia="hr-HR"/>
              </w:rPr>
              <w:t>Izrađen</w:t>
            </w:r>
            <w:proofErr w:type="spellEnd"/>
            <w:r w:rsidRPr="002F28DF">
              <w:rPr>
                <w:rFonts w:ascii="Arial Narrow" w:eastAsia="Times New Roman" w:hAnsi="Arial Narrow" w:cs="Times New Roman"/>
                <w:lang w:val="en" w:eastAsia="hr-HR"/>
              </w:rPr>
              <w:t xml:space="preserve"> je </w:t>
            </w:r>
            <w:proofErr w:type="spellStart"/>
            <w:r w:rsidRPr="002F28DF">
              <w:rPr>
                <w:rFonts w:ascii="Arial Narrow" w:eastAsia="Times New Roman" w:hAnsi="Arial Narrow" w:cs="Times New Roman"/>
                <w:lang w:val="en" w:eastAsia="hr-HR"/>
              </w:rPr>
              <w:t>i</w:t>
            </w:r>
            <w:proofErr w:type="spellEnd"/>
            <w:r w:rsidRPr="002F28DF">
              <w:rPr>
                <w:rFonts w:ascii="Arial Narrow" w:eastAsia="Times New Roman" w:hAnsi="Arial Narrow" w:cs="Times New Roman"/>
                <w:lang w:val="en" w:eastAsia="hr-HR"/>
              </w:rPr>
              <w:t xml:space="preserve"> </w:t>
            </w:r>
            <w:proofErr w:type="spellStart"/>
            <w:r w:rsidRPr="002F28DF">
              <w:rPr>
                <w:rFonts w:ascii="Arial Narrow" w:eastAsia="Times New Roman" w:hAnsi="Arial Narrow" w:cs="Times New Roman"/>
                <w:lang w:val="en" w:eastAsia="hr-HR"/>
              </w:rPr>
              <w:t>distribuiran</w:t>
            </w:r>
            <w:proofErr w:type="spellEnd"/>
            <w:r w:rsidRPr="002F28DF">
              <w:rPr>
                <w:rFonts w:ascii="Arial Narrow" w:eastAsia="Times New Roman" w:hAnsi="Arial Narrow" w:cs="Times New Roman"/>
                <w:lang w:val="en" w:eastAsia="hr-HR"/>
              </w:rPr>
              <w:t xml:space="preserve"> SEPA Newsletter </w:t>
            </w:r>
            <w:proofErr w:type="spellStart"/>
            <w:r w:rsidRPr="002F28DF">
              <w:rPr>
                <w:rFonts w:ascii="Arial Narrow" w:eastAsia="Times New Roman" w:hAnsi="Arial Narrow" w:cs="Times New Roman"/>
                <w:lang w:val="en" w:eastAsia="hr-HR"/>
              </w:rPr>
              <w:t>broj</w:t>
            </w:r>
            <w:proofErr w:type="spellEnd"/>
            <w:r w:rsidRPr="002F28DF">
              <w:rPr>
                <w:rFonts w:ascii="Arial Narrow" w:eastAsia="Times New Roman" w:hAnsi="Arial Narrow" w:cs="Times New Roman"/>
                <w:lang w:val="en" w:eastAsia="hr-HR"/>
              </w:rPr>
              <w:t xml:space="preserve"> 8.</w:t>
            </w:r>
          </w:p>
        </w:tc>
      </w:tr>
      <w:tr w:rsidR="00676A9E" w:rsidRPr="002F28DF" w14:paraId="3EEB08EE" w14:textId="77777777" w:rsidTr="00A946E1">
        <w:trPr>
          <w:trHeight w:val="709"/>
          <w:jc w:val="center"/>
        </w:trPr>
        <w:tc>
          <w:tcPr>
            <w:tcW w:w="563" w:type="dxa"/>
            <w:vMerge w:val="restart"/>
            <w:tcMar>
              <w:top w:w="48" w:type="dxa"/>
              <w:left w:w="48" w:type="dxa"/>
              <w:bottom w:w="48" w:type="dxa"/>
              <w:right w:w="48" w:type="dxa"/>
            </w:tcMar>
          </w:tcPr>
          <w:p w14:paraId="0F254178"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lang w:eastAsia="hr-HR"/>
              </w:rPr>
              <w:t>10.</w:t>
            </w:r>
          </w:p>
        </w:tc>
        <w:tc>
          <w:tcPr>
            <w:tcW w:w="1272" w:type="dxa"/>
            <w:vMerge w:val="restart"/>
            <w:tcBorders>
              <w:top w:val="nil"/>
            </w:tcBorders>
            <w:tcMar>
              <w:top w:w="48" w:type="dxa"/>
              <w:left w:w="48" w:type="dxa"/>
              <w:bottom w:w="48" w:type="dxa"/>
              <w:right w:w="48" w:type="dxa"/>
            </w:tcMar>
          </w:tcPr>
          <w:p w14:paraId="234D501E" w14:textId="77777777"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Provođenje drugih aktivnosti usmjerenih na podizanje razine financijske pismenosti</w:t>
            </w:r>
          </w:p>
        </w:tc>
        <w:tc>
          <w:tcPr>
            <w:tcW w:w="2124" w:type="dxa"/>
            <w:tcMar>
              <w:top w:w="48" w:type="dxa"/>
              <w:left w:w="48" w:type="dxa"/>
              <w:bottom w:w="48" w:type="dxa"/>
              <w:right w:w="48" w:type="dxa"/>
            </w:tcMar>
            <w:vAlign w:val="center"/>
          </w:tcPr>
          <w:p w14:paraId="6807593A" w14:textId="77777777" w:rsidR="00676A9E" w:rsidRPr="002F28DF" w:rsidRDefault="00676A9E" w:rsidP="008F2AF2">
            <w:pPr>
              <w:spacing w:after="0"/>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FINANCIJSKA ABECEDA</w:t>
            </w:r>
          </w:p>
        </w:tc>
        <w:tc>
          <w:tcPr>
            <w:tcW w:w="1419" w:type="dxa"/>
            <w:tcMar>
              <w:top w:w="48" w:type="dxa"/>
              <w:left w:w="48" w:type="dxa"/>
              <w:bottom w:w="48" w:type="dxa"/>
              <w:right w:w="48" w:type="dxa"/>
            </w:tcMar>
            <w:vAlign w:val="center"/>
          </w:tcPr>
          <w:p w14:paraId="7CF6E719"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HNB</w:t>
            </w:r>
          </w:p>
        </w:tc>
        <w:tc>
          <w:tcPr>
            <w:tcW w:w="1266" w:type="dxa"/>
            <w:vMerge w:val="restart"/>
            <w:tcMar>
              <w:top w:w="48" w:type="dxa"/>
              <w:left w:w="48" w:type="dxa"/>
              <w:bottom w:w="48" w:type="dxa"/>
              <w:right w:w="48" w:type="dxa"/>
            </w:tcMar>
            <w:vAlign w:val="center"/>
          </w:tcPr>
          <w:p w14:paraId="270CB2E7"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Kontinuirano</w:t>
            </w:r>
          </w:p>
        </w:tc>
        <w:tc>
          <w:tcPr>
            <w:tcW w:w="1556" w:type="dxa"/>
            <w:vMerge w:val="restart"/>
            <w:tcMar>
              <w:top w:w="48" w:type="dxa"/>
              <w:left w:w="48" w:type="dxa"/>
              <w:bottom w:w="48" w:type="dxa"/>
              <w:right w:w="48" w:type="dxa"/>
            </w:tcMar>
            <w:vAlign w:val="center"/>
          </w:tcPr>
          <w:p w14:paraId="2D381578"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HNB</w:t>
            </w:r>
          </w:p>
          <w:p w14:paraId="5B9C765B"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HGK</w:t>
            </w:r>
          </w:p>
          <w:p w14:paraId="1C757221"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w:t>
            </w:r>
          </w:p>
          <w:p w14:paraId="60A81322"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HUO</w:t>
            </w:r>
          </w:p>
          <w:p w14:paraId="2AF2F391"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lang w:eastAsia="hr-HR"/>
              </w:rPr>
              <w:t>- vlastita sredstva</w:t>
            </w:r>
          </w:p>
        </w:tc>
        <w:tc>
          <w:tcPr>
            <w:tcW w:w="1131" w:type="dxa"/>
            <w:vAlign w:val="center"/>
          </w:tcPr>
          <w:p w14:paraId="4576D0F3" w14:textId="77777777" w:rsidR="00676A9E" w:rsidRPr="002F28DF" w:rsidRDefault="00676A9E" w:rsidP="008F2AF2">
            <w:pPr>
              <w:spacing w:after="0"/>
              <w:jc w:val="center"/>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Provedeno</w:t>
            </w:r>
          </w:p>
        </w:tc>
        <w:tc>
          <w:tcPr>
            <w:tcW w:w="4775" w:type="dxa"/>
            <w:tcMar>
              <w:top w:w="48" w:type="dxa"/>
              <w:left w:w="48" w:type="dxa"/>
              <w:bottom w:w="48" w:type="dxa"/>
              <w:right w:w="48" w:type="dxa"/>
            </w:tcMar>
            <w:vAlign w:val="center"/>
          </w:tcPr>
          <w:p w14:paraId="7A3ADADB" w14:textId="50C628B9" w:rsidR="00676A9E" w:rsidRPr="002F28DF" w:rsidRDefault="00676A9E" w:rsidP="00CB5289">
            <w:pPr>
              <w:spacing w:after="0"/>
              <w:jc w:val="both"/>
              <w:rPr>
                <w:rFonts w:ascii="Arial Narrow" w:eastAsia="Times New Roman" w:hAnsi="Arial Narrow" w:cs="Times New Roman"/>
                <w:color w:val="000000" w:themeColor="text1"/>
                <w:lang w:eastAsia="hr-HR"/>
              </w:rPr>
            </w:pPr>
            <w:r w:rsidRPr="002F28DF">
              <w:rPr>
                <w:rFonts w:ascii="Arial Narrow" w:eastAsia="Times New Roman" w:hAnsi="Arial Narrow" w:cs="Times New Roman"/>
                <w:color w:val="000000" w:themeColor="text1"/>
                <w:lang w:eastAsia="hr-HR"/>
              </w:rPr>
              <w:t>HNB je u suradnji sa Hrvatskim katoličkim radiom 3.</w:t>
            </w:r>
            <w:r w:rsidR="00CB5289">
              <w:rPr>
                <w:rFonts w:ascii="Arial Narrow" w:eastAsia="Times New Roman" w:hAnsi="Arial Narrow" w:cs="Times New Roman"/>
                <w:color w:val="000000" w:themeColor="text1"/>
                <w:lang w:eastAsia="hr-HR"/>
              </w:rPr>
              <w:t xml:space="preserve"> listopada </w:t>
            </w:r>
            <w:r w:rsidRPr="002F28DF">
              <w:rPr>
                <w:rFonts w:ascii="Arial Narrow" w:eastAsia="Times New Roman" w:hAnsi="Arial Narrow" w:cs="Times New Roman"/>
                <w:color w:val="000000" w:themeColor="text1"/>
                <w:lang w:eastAsia="hr-HR"/>
              </w:rPr>
              <w:t>2019.</w:t>
            </w:r>
            <w:r w:rsidR="00CB5289">
              <w:rPr>
                <w:rFonts w:ascii="Arial Narrow" w:eastAsia="Times New Roman" w:hAnsi="Arial Narrow" w:cs="Times New Roman"/>
                <w:color w:val="000000" w:themeColor="text1"/>
                <w:lang w:eastAsia="hr-HR"/>
              </w:rPr>
              <w:t xml:space="preserve"> godine</w:t>
            </w:r>
            <w:r w:rsidRPr="002F28DF">
              <w:rPr>
                <w:rFonts w:ascii="Arial Narrow" w:eastAsia="Times New Roman" w:hAnsi="Arial Narrow" w:cs="Times New Roman"/>
                <w:color w:val="000000" w:themeColor="text1"/>
                <w:lang w:eastAsia="hr-HR"/>
              </w:rPr>
              <w:t xml:space="preserve"> započeo ciklus kratkih edukativnih radio-emisija "Financijska abeceda" u kojima se jednom tjedno govori o relevantnim temama iz područja financijske pismenosti. </w:t>
            </w:r>
          </w:p>
        </w:tc>
      </w:tr>
      <w:tr w:rsidR="00676A9E" w:rsidRPr="002F28DF" w14:paraId="43DBDBF8" w14:textId="77777777" w:rsidTr="00A946E1">
        <w:trPr>
          <w:trHeight w:val="163"/>
          <w:jc w:val="center"/>
        </w:trPr>
        <w:tc>
          <w:tcPr>
            <w:tcW w:w="563" w:type="dxa"/>
            <w:vMerge/>
            <w:tcMar>
              <w:top w:w="48" w:type="dxa"/>
              <w:left w:w="48" w:type="dxa"/>
              <w:bottom w:w="48" w:type="dxa"/>
              <w:right w:w="48" w:type="dxa"/>
            </w:tcMar>
            <w:vAlign w:val="center"/>
          </w:tcPr>
          <w:p w14:paraId="59C27896"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tcMar>
              <w:top w:w="48" w:type="dxa"/>
              <w:left w:w="48" w:type="dxa"/>
              <w:bottom w:w="48" w:type="dxa"/>
              <w:right w:w="48" w:type="dxa"/>
            </w:tcMar>
            <w:vAlign w:val="center"/>
          </w:tcPr>
          <w:p w14:paraId="14990270"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tcPr>
          <w:p w14:paraId="4CFF4466" w14:textId="4532FEEE" w:rsidR="00676A9E" w:rsidRPr="002F28DF" w:rsidRDefault="00676A9E" w:rsidP="008F2AF2">
            <w:pPr>
              <w:spacing w:after="0"/>
              <w:rPr>
                <w:rFonts w:ascii="Arial Narrow" w:eastAsia="Times New Roman" w:hAnsi="Arial Narrow" w:cs="Times New Roman"/>
                <w:lang w:eastAsia="hr-HR"/>
              </w:rPr>
            </w:pPr>
            <w:r w:rsidRPr="002F28DF">
              <w:rPr>
                <w:rFonts w:ascii="Arial Narrow" w:eastAsia="Times New Roman" w:hAnsi="Arial Narrow"/>
                <w:lang w:eastAsia="hr-HR"/>
              </w:rPr>
              <w:t xml:space="preserve">Edukacija i informiranje potrošača i poslovnih subjekata o različitim financijskim proizvodima i uslugama (osiguranje, bankarstvo, </w:t>
            </w:r>
            <w:proofErr w:type="spellStart"/>
            <w:r w:rsidRPr="002F28DF">
              <w:rPr>
                <w:rFonts w:ascii="Arial Narrow" w:eastAsia="Times New Roman" w:hAnsi="Arial Narrow"/>
                <w:lang w:eastAsia="hr-HR"/>
              </w:rPr>
              <w:t>leasing</w:t>
            </w:r>
            <w:proofErr w:type="spellEnd"/>
            <w:r w:rsidRPr="002F28DF">
              <w:rPr>
                <w:rFonts w:ascii="Arial Narrow" w:eastAsia="Times New Roman" w:hAnsi="Arial Narrow"/>
                <w:lang w:eastAsia="hr-HR"/>
              </w:rPr>
              <w:t xml:space="preserve">, </w:t>
            </w:r>
            <w:proofErr w:type="spellStart"/>
            <w:r w:rsidRPr="002F28DF">
              <w:rPr>
                <w:rFonts w:ascii="Arial Narrow" w:eastAsia="Times New Roman" w:hAnsi="Arial Narrow"/>
                <w:lang w:eastAsia="hr-HR"/>
              </w:rPr>
              <w:t>faktoring</w:t>
            </w:r>
            <w:proofErr w:type="spellEnd"/>
            <w:r w:rsidRPr="002F28DF">
              <w:rPr>
                <w:rFonts w:ascii="Arial Narrow" w:eastAsia="Times New Roman" w:hAnsi="Arial Narrow"/>
                <w:lang w:eastAsia="hr-HR"/>
              </w:rPr>
              <w:t>, investicijski fondovi, mirovinski fon</w:t>
            </w:r>
            <w:r w:rsidR="00BF5BE8">
              <w:rPr>
                <w:rFonts w:ascii="Arial Narrow" w:eastAsia="Times New Roman" w:hAnsi="Arial Narrow"/>
                <w:lang w:eastAsia="hr-HR"/>
              </w:rPr>
              <w:t>dovi, tržište kapitala i drugo)</w:t>
            </w:r>
          </w:p>
        </w:tc>
        <w:tc>
          <w:tcPr>
            <w:tcW w:w="1419" w:type="dxa"/>
            <w:tcMar>
              <w:top w:w="48" w:type="dxa"/>
              <w:left w:w="48" w:type="dxa"/>
              <w:bottom w:w="48" w:type="dxa"/>
              <w:right w:w="48" w:type="dxa"/>
            </w:tcMar>
            <w:vAlign w:val="center"/>
          </w:tcPr>
          <w:p w14:paraId="77EFE25B" w14:textId="77777777" w:rsidR="00676A9E" w:rsidRPr="002F28DF" w:rsidRDefault="00676A9E" w:rsidP="008F2AF2">
            <w:pPr>
              <w:spacing w:after="0"/>
              <w:jc w:val="center"/>
              <w:rPr>
                <w:rFonts w:ascii="Arial Narrow" w:eastAsia="Times New Roman" w:hAnsi="Arial Narrow"/>
                <w:lang w:eastAsia="hr-HR"/>
              </w:rPr>
            </w:pPr>
            <w:r w:rsidRPr="002F28DF">
              <w:rPr>
                <w:rFonts w:ascii="Arial Narrow" w:eastAsia="Times New Roman" w:hAnsi="Arial Narrow"/>
                <w:lang w:eastAsia="hr-HR"/>
              </w:rPr>
              <w:t>HGK</w:t>
            </w:r>
          </w:p>
          <w:p w14:paraId="48CBAD14"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lang w:eastAsia="hr-HR"/>
              </w:rPr>
              <w:t>HUO</w:t>
            </w:r>
          </w:p>
        </w:tc>
        <w:tc>
          <w:tcPr>
            <w:tcW w:w="1266" w:type="dxa"/>
            <w:vMerge/>
            <w:tcMar>
              <w:top w:w="48" w:type="dxa"/>
              <w:left w:w="48" w:type="dxa"/>
              <w:bottom w:w="48" w:type="dxa"/>
              <w:right w:w="48" w:type="dxa"/>
            </w:tcMar>
            <w:vAlign w:val="center"/>
          </w:tcPr>
          <w:p w14:paraId="48BBA105" w14:textId="77777777" w:rsidR="00676A9E" w:rsidRPr="002F28DF" w:rsidRDefault="00676A9E" w:rsidP="008F2AF2">
            <w:pPr>
              <w:spacing w:after="0"/>
              <w:jc w:val="center"/>
              <w:rPr>
                <w:rFonts w:ascii="Arial Narrow" w:eastAsia="Times New Roman" w:hAnsi="Arial Narrow" w:cs="Times New Roman"/>
                <w:lang w:eastAsia="hr-HR"/>
              </w:rPr>
            </w:pPr>
          </w:p>
        </w:tc>
        <w:tc>
          <w:tcPr>
            <w:tcW w:w="1556" w:type="dxa"/>
            <w:vMerge/>
            <w:tcMar>
              <w:top w:w="48" w:type="dxa"/>
              <w:left w:w="48" w:type="dxa"/>
              <w:bottom w:w="48" w:type="dxa"/>
              <w:right w:w="48" w:type="dxa"/>
            </w:tcMar>
            <w:vAlign w:val="center"/>
          </w:tcPr>
          <w:p w14:paraId="611D24F7" w14:textId="77777777" w:rsidR="00676A9E" w:rsidRPr="002F28DF" w:rsidRDefault="00676A9E" w:rsidP="008F2AF2">
            <w:pPr>
              <w:spacing w:after="0"/>
              <w:rPr>
                <w:rFonts w:ascii="Arial Narrow" w:eastAsia="Times New Roman" w:hAnsi="Arial Narrow" w:cs="Times New Roman"/>
                <w:lang w:eastAsia="hr-HR"/>
              </w:rPr>
            </w:pPr>
          </w:p>
        </w:tc>
        <w:tc>
          <w:tcPr>
            <w:tcW w:w="1131" w:type="dxa"/>
            <w:vAlign w:val="center"/>
          </w:tcPr>
          <w:p w14:paraId="36200401" w14:textId="77777777" w:rsidR="00676A9E" w:rsidRPr="002F28DF" w:rsidRDefault="004D5AB7"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color w:val="000000" w:themeColor="text1"/>
                <w:lang w:eastAsia="hr-HR"/>
              </w:rPr>
              <w:t>Provedeno</w:t>
            </w:r>
          </w:p>
        </w:tc>
        <w:tc>
          <w:tcPr>
            <w:tcW w:w="4775" w:type="dxa"/>
            <w:vMerge w:val="restart"/>
            <w:tcMar>
              <w:top w:w="48" w:type="dxa"/>
              <w:left w:w="48" w:type="dxa"/>
              <w:bottom w:w="48" w:type="dxa"/>
              <w:right w:w="48" w:type="dxa"/>
            </w:tcMar>
            <w:vAlign w:val="center"/>
          </w:tcPr>
          <w:p w14:paraId="05465FE7" w14:textId="79EFC2FA" w:rsidR="00676A9E" w:rsidRPr="002F28DF" w:rsidRDefault="00676A9E" w:rsidP="008F2AF2">
            <w:pPr>
              <w:spacing w:after="0"/>
              <w:contextualSpacing/>
              <w:jc w:val="both"/>
              <w:rPr>
                <w:rFonts w:ascii="Arial Narrow" w:eastAsia="Times New Roman" w:hAnsi="Arial Narrow" w:cs="Calibri Light"/>
                <w:lang w:eastAsia="hr-HR"/>
              </w:rPr>
            </w:pPr>
            <w:r w:rsidRPr="002F28DF">
              <w:rPr>
                <w:rFonts w:ascii="Arial Narrow" w:eastAsia="Times New Roman" w:hAnsi="Arial Narrow" w:cs="Calibri Light"/>
                <w:lang w:eastAsia="hr-HR"/>
              </w:rPr>
              <w:t xml:space="preserve">Okrugli stol u HGK na temu mogućnosti financiranja malih i srednjih poduzetnika putem tržišta kapitala u suradnji </w:t>
            </w:r>
            <w:r w:rsidR="009C6D20">
              <w:rPr>
                <w:rFonts w:ascii="Arial Narrow" w:eastAsia="Times New Roman" w:hAnsi="Arial Narrow" w:cs="Calibri Light"/>
                <w:lang w:eastAsia="hr-HR"/>
              </w:rPr>
              <w:t xml:space="preserve">sa </w:t>
            </w:r>
            <w:r w:rsidRPr="002F28DF">
              <w:rPr>
                <w:rFonts w:ascii="Arial Narrow" w:eastAsia="Times New Roman" w:hAnsi="Arial Narrow" w:cs="Calibri Light"/>
                <w:lang w:eastAsia="hr-HR"/>
              </w:rPr>
              <w:t xml:space="preserve">Zagrebačkom burzom (Progress tržište), </w:t>
            </w:r>
            <w:r w:rsidRPr="002F28DF">
              <w:rPr>
                <w:rFonts w:ascii="Arial Narrow" w:hAnsi="Arial Narrow" w:cs="Calibri Light"/>
                <w:lang w:val="en-US" w:eastAsia="hr-HR"/>
              </w:rPr>
              <w:t>HBOR-om, HAMAG-BICRO, EBRD, UMFO</w:t>
            </w:r>
            <w:r w:rsidR="009C6D20">
              <w:rPr>
                <w:rFonts w:ascii="Arial Narrow" w:hAnsi="Arial Narrow" w:cs="Calibri Light"/>
                <w:lang w:val="en-US" w:eastAsia="hr-HR"/>
              </w:rPr>
              <w:t xml:space="preserve">-om </w:t>
            </w:r>
            <w:r w:rsidRPr="002F28DF">
              <w:rPr>
                <w:rFonts w:ascii="Arial Narrow" w:eastAsia="Times New Roman" w:hAnsi="Arial Narrow" w:cs="Calibri Light"/>
                <w:lang w:eastAsia="hr-HR"/>
              </w:rPr>
              <w:t xml:space="preserve">na kojem je bilo nazočno 55 predstavnika poslovnih subjekata </w:t>
            </w:r>
          </w:p>
          <w:p w14:paraId="77D9C39B" w14:textId="77777777" w:rsidR="00676A9E" w:rsidRPr="002F28DF" w:rsidRDefault="00676A9E" w:rsidP="008F2AF2">
            <w:pPr>
              <w:pStyle w:val="xmsonormal"/>
              <w:spacing w:before="0" w:beforeAutospacing="0" w:after="0" w:afterAutospacing="0" w:line="276" w:lineRule="auto"/>
              <w:contextualSpacing/>
              <w:jc w:val="both"/>
              <w:rPr>
                <w:rFonts w:ascii="Arial Narrow" w:hAnsi="Arial Narrow"/>
                <w:sz w:val="22"/>
                <w:szCs w:val="22"/>
              </w:rPr>
            </w:pPr>
            <w:r w:rsidRPr="002F28DF">
              <w:rPr>
                <w:rFonts w:ascii="Arial Narrow" w:hAnsi="Arial Narrow"/>
                <w:sz w:val="22"/>
                <w:szCs w:val="22"/>
              </w:rPr>
              <w:t xml:space="preserve">HUB je u 2019. godini proveo </w:t>
            </w:r>
            <w:r w:rsidRPr="002F28DF">
              <w:rPr>
                <w:rFonts w:ascii="Arial Narrow" w:hAnsi="Arial Narrow"/>
                <w:bCs/>
                <w:sz w:val="22"/>
                <w:szCs w:val="22"/>
              </w:rPr>
              <w:t>medijska partnerstva i kampanje</w:t>
            </w:r>
            <w:r w:rsidRPr="002F28DF">
              <w:rPr>
                <w:rFonts w:ascii="Arial Narrow" w:hAnsi="Arial Narrow"/>
                <w:sz w:val="22"/>
                <w:szCs w:val="22"/>
              </w:rPr>
              <w:t xml:space="preserve"> usmjerene na digitalnu transformaciju, najavu uvođenja eura, sigurnost na internetu. Potrošače se usmjeravalo na posebni odjeljak na internet stranicama HUB-a posvećen sigurnosti na internetu. Provedena je </w:t>
            </w:r>
            <w:proofErr w:type="spellStart"/>
            <w:r w:rsidRPr="002F28DF">
              <w:rPr>
                <w:rFonts w:ascii="Arial Narrow" w:hAnsi="Arial Narrow"/>
                <w:i/>
                <w:iCs/>
                <w:sz w:val="22"/>
                <w:szCs w:val="22"/>
              </w:rPr>
              <w:t>native</w:t>
            </w:r>
            <w:proofErr w:type="spellEnd"/>
            <w:r w:rsidRPr="002F28DF">
              <w:rPr>
                <w:rFonts w:ascii="Arial Narrow" w:hAnsi="Arial Narrow"/>
                <w:i/>
                <w:iCs/>
                <w:sz w:val="22"/>
                <w:szCs w:val="22"/>
              </w:rPr>
              <w:t xml:space="preserve"> ad </w:t>
            </w:r>
            <w:r w:rsidRPr="002F28DF">
              <w:rPr>
                <w:rFonts w:ascii="Arial Narrow" w:hAnsi="Arial Narrow"/>
                <w:sz w:val="22"/>
                <w:szCs w:val="22"/>
              </w:rPr>
              <w:t xml:space="preserve">kampanja o sigurnoj online kupnji „Digitalni vodič“ u suradnji s medijskim partnerom. </w:t>
            </w:r>
          </w:p>
          <w:p w14:paraId="78321554" w14:textId="77777777" w:rsidR="00676A9E" w:rsidRPr="002F28DF" w:rsidRDefault="00676A9E" w:rsidP="008F2AF2">
            <w:pPr>
              <w:pStyle w:val="Tekstkomentara"/>
              <w:spacing w:after="100" w:afterAutospacing="1" w:line="276" w:lineRule="auto"/>
              <w:contextualSpacing/>
              <w:jc w:val="both"/>
              <w:rPr>
                <w:rFonts w:ascii="Arial Narrow" w:hAnsi="Arial Narrow"/>
                <w:sz w:val="22"/>
                <w:szCs w:val="22"/>
              </w:rPr>
            </w:pPr>
            <w:r w:rsidRPr="002F28DF">
              <w:rPr>
                <w:rFonts w:ascii="Arial Narrow" w:hAnsi="Arial Narrow"/>
                <w:bCs/>
                <w:sz w:val="22"/>
                <w:szCs w:val="22"/>
              </w:rPr>
              <w:t xml:space="preserve">Kampanja </w:t>
            </w:r>
            <w:proofErr w:type="spellStart"/>
            <w:r w:rsidRPr="002F28DF">
              <w:rPr>
                <w:rFonts w:ascii="Arial Narrow" w:hAnsi="Arial Narrow"/>
                <w:bCs/>
                <w:sz w:val="22"/>
                <w:szCs w:val="22"/>
              </w:rPr>
              <w:t>Europola</w:t>
            </w:r>
            <w:proofErr w:type="spellEnd"/>
            <w:r w:rsidRPr="002F28DF">
              <w:rPr>
                <w:rFonts w:ascii="Arial Narrow" w:hAnsi="Arial Narrow"/>
                <w:sz w:val="22"/>
                <w:szCs w:val="22"/>
              </w:rPr>
              <w:t xml:space="preserve"> „</w:t>
            </w:r>
            <w:proofErr w:type="spellStart"/>
            <w:r w:rsidRPr="002F28DF">
              <w:rPr>
                <w:rFonts w:ascii="Arial Narrow" w:hAnsi="Arial Narrow"/>
                <w:sz w:val="22"/>
                <w:szCs w:val="22"/>
              </w:rPr>
              <w:t>NoMoreRansom</w:t>
            </w:r>
            <w:proofErr w:type="spellEnd"/>
            <w:r w:rsidRPr="002F28DF">
              <w:rPr>
                <w:rFonts w:ascii="Arial Narrow" w:hAnsi="Arial Narrow"/>
                <w:sz w:val="22"/>
                <w:szCs w:val="22"/>
              </w:rPr>
              <w:t xml:space="preserve">“ u partnerstvu s Europskom bankovnom federacijom provodila se cijele godine, što je HUB na društvenim mrežama i u sklopu </w:t>
            </w:r>
            <w:proofErr w:type="spellStart"/>
            <w:r w:rsidRPr="002F28DF">
              <w:rPr>
                <w:rFonts w:ascii="Arial Narrow" w:hAnsi="Arial Narrow"/>
                <w:sz w:val="22"/>
                <w:szCs w:val="22"/>
              </w:rPr>
              <w:t>podstranice</w:t>
            </w:r>
            <w:proofErr w:type="spellEnd"/>
            <w:r w:rsidRPr="002F28DF">
              <w:rPr>
                <w:rFonts w:ascii="Arial Narrow" w:hAnsi="Arial Narrow"/>
                <w:sz w:val="22"/>
                <w:szCs w:val="22"/>
              </w:rPr>
              <w:t xml:space="preserve"> „Sigurnost na internetu“.</w:t>
            </w:r>
          </w:p>
          <w:p w14:paraId="346939D1" w14:textId="77777777" w:rsidR="00676A9E" w:rsidRPr="002F28DF" w:rsidRDefault="00676A9E" w:rsidP="008F2AF2">
            <w:pPr>
              <w:pStyle w:val="Tekstkomentara"/>
              <w:spacing w:after="100" w:afterAutospacing="1" w:line="276" w:lineRule="auto"/>
              <w:contextualSpacing/>
              <w:jc w:val="both"/>
              <w:rPr>
                <w:rFonts w:ascii="Arial Narrow" w:eastAsia="Times New Roman" w:hAnsi="Arial Narrow" w:cs="Calibri Light"/>
                <w:sz w:val="22"/>
                <w:szCs w:val="22"/>
                <w:lang w:eastAsia="hr-HR"/>
              </w:rPr>
            </w:pPr>
            <w:r w:rsidRPr="002F28DF">
              <w:rPr>
                <w:rFonts w:ascii="Arial Narrow" w:eastAsia="Times New Roman" w:hAnsi="Arial Narrow" w:cs="Times New Roman"/>
                <w:sz w:val="22"/>
                <w:szCs w:val="22"/>
                <w:lang w:eastAsia="hr-HR"/>
              </w:rPr>
              <w:t>Održana radionica HNB-a pod nazivom "Što trebamo znati o plaćanju na internetu?"</w:t>
            </w:r>
          </w:p>
        </w:tc>
      </w:tr>
      <w:tr w:rsidR="00676A9E" w:rsidRPr="002F28DF" w14:paraId="2BB646D6" w14:textId="77777777" w:rsidTr="00A946E1">
        <w:trPr>
          <w:trHeight w:val="709"/>
          <w:jc w:val="center"/>
        </w:trPr>
        <w:tc>
          <w:tcPr>
            <w:tcW w:w="563" w:type="dxa"/>
            <w:vMerge/>
            <w:vAlign w:val="center"/>
            <w:hideMark/>
          </w:tcPr>
          <w:p w14:paraId="64929926"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1272" w:type="dxa"/>
            <w:vMerge/>
            <w:vAlign w:val="center"/>
            <w:hideMark/>
          </w:tcPr>
          <w:p w14:paraId="670A41C3"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p>
        </w:tc>
        <w:tc>
          <w:tcPr>
            <w:tcW w:w="2124" w:type="dxa"/>
            <w:tcMar>
              <w:top w:w="48" w:type="dxa"/>
              <w:left w:w="48" w:type="dxa"/>
              <w:bottom w:w="48" w:type="dxa"/>
              <w:right w:w="48" w:type="dxa"/>
            </w:tcMar>
            <w:vAlign w:val="center"/>
            <w:hideMark/>
          </w:tcPr>
          <w:p w14:paraId="0F89B274" w14:textId="0F9A435B" w:rsidR="00676A9E" w:rsidRPr="002F28DF" w:rsidRDefault="00676A9E" w:rsidP="00BF5BE8">
            <w:pPr>
              <w:spacing w:after="0"/>
              <w:rPr>
                <w:rFonts w:ascii="Arial Narrow" w:eastAsia="Times New Roman" w:hAnsi="Arial Narrow" w:cs="Times New Roman"/>
                <w:lang w:eastAsia="hr-HR"/>
              </w:rPr>
            </w:pPr>
            <w:r w:rsidRPr="002F28DF">
              <w:rPr>
                <w:rFonts w:ascii="Arial Narrow" w:eastAsia="Times New Roman" w:hAnsi="Arial Narrow" w:cs="Times New Roman"/>
                <w:lang w:eastAsia="hr-HR"/>
              </w:rPr>
              <w:t>Promicanje objava na društvenim mrežama u svrhu prevencije prevara na internetu</w:t>
            </w:r>
            <w:r w:rsidRPr="002F28DF">
              <w:rPr>
                <w:rFonts w:ascii="Arial Narrow" w:hAnsi="Arial Narrow"/>
              </w:rPr>
              <w:t xml:space="preserve"> </w:t>
            </w:r>
          </w:p>
        </w:tc>
        <w:tc>
          <w:tcPr>
            <w:tcW w:w="1419" w:type="dxa"/>
            <w:tcMar>
              <w:top w:w="48" w:type="dxa"/>
              <w:left w:w="48" w:type="dxa"/>
              <w:bottom w:w="48" w:type="dxa"/>
              <w:right w:w="48" w:type="dxa"/>
            </w:tcMar>
            <w:vAlign w:val="center"/>
            <w:hideMark/>
          </w:tcPr>
          <w:p w14:paraId="308FD319"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HUB</w:t>
            </w:r>
          </w:p>
          <w:p w14:paraId="18A24073" w14:textId="77777777" w:rsidR="00676A9E" w:rsidRPr="002F28DF" w:rsidRDefault="00676A9E"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lang w:eastAsia="hr-HR"/>
              </w:rPr>
              <w:t xml:space="preserve">HNB </w:t>
            </w:r>
          </w:p>
        </w:tc>
        <w:tc>
          <w:tcPr>
            <w:tcW w:w="1266" w:type="dxa"/>
            <w:vMerge/>
            <w:vAlign w:val="center"/>
            <w:hideMark/>
          </w:tcPr>
          <w:p w14:paraId="238F3181" w14:textId="77777777" w:rsidR="00676A9E" w:rsidRPr="002F28DF" w:rsidRDefault="00676A9E" w:rsidP="008F2AF2">
            <w:pPr>
              <w:jc w:val="center"/>
              <w:rPr>
                <w:rFonts w:ascii="Arial Narrow" w:eastAsia="Times New Roman" w:hAnsi="Arial Narrow" w:cs="Times New Roman"/>
                <w:lang w:eastAsia="hr-HR"/>
              </w:rPr>
            </w:pPr>
          </w:p>
        </w:tc>
        <w:tc>
          <w:tcPr>
            <w:tcW w:w="1556" w:type="dxa"/>
            <w:vMerge/>
            <w:vAlign w:val="center"/>
            <w:hideMark/>
          </w:tcPr>
          <w:p w14:paraId="476ADE68" w14:textId="77777777" w:rsidR="00676A9E" w:rsidRPr="002F28DF" w:rsidRDefault="00676A9E" w:rsidP="008F2AF2">
            <w:pPr>
              <w:spacing w:after="0"/>
              <w:rPr>
                <w:rFonts w:ascii="Arial Narrow" w:eastAsia="Times New Roman" w:hAnsi="Arial Narrow" w:cs="Times New Roman"/>
                <w:lang w:eastAsia="hr-HR"/>
              </w:rPr>
            </w:pPr>
          </w:p>
        </w:tc>
        <w:tc>
          <w:tcPr>
            <w:tcW w:w="1131" w:type="dxa"/>
            <w:vAlign w:val="center"/>
          </w:tcPr>
          <w:p w14:paraId="69E30CA0" w14:textId="77777777" w:rsidR="00676A9E" w:rsidRPr="002F28DF" w:rsidRDefault="004D5AB7" w:rsidP="008F2AF2">
            <w:pPr>
              <w:spacing w:after="0"/>
              <w:jc w:val="center"/>
              <w:rPr>
                <w:rFonts w:ascii="Arial Narrow" w:eastAsia="Times New Roman" w:hAnsi="Arial Narrow" w:cs="Times New Roman"/>
                <w:lang w:eastAsia="hr-HR"/>
              </w:rPr>
            </w:pPr>
            <w:r w:rsidRPr="002F28DF">
              <w:rPr>
                <w:rFonts w:ascii="Arial Narrow" w:eastAsia="Times New Roman" w:hAnsi="Arial Narrow" w:cs="Times New Roman"/>
                <w:color w:val="000000" w:themeColor="text1"/>
                <w:lang w:eastAsia="hr-HR"/>
              </w:rPr>
              <w:t>Provedeno</w:t>
            </w:r>
          </w:p>
        </w:tc>
        <w:tc>
          <w:tcPr>
            <w:tcW w:w="4775" w:type="dxa"/>
            <w:vMerge/>
            <w:vAlign w:val="center"/>
            <w:hideMark/>
          </w:tcPr>
          <w:p w14:paraId="466855F4" w14:textId="77777777" w:rsidR="00676A9E" w:rsidRPr="002F28DF" w:rsidRDefault="00676A9E" w:rsidP="008F2AF2">
            <w:pPr>
              <w:pStyle w:val="Tekstkomentara"/>
              <w:spacing w:line="276" w:lineRule="auto"/>
              <w:jc w:val="both"/>
              <w:rPr>
                <w:rFonts w:ascii="Arial Narrow" w:eastAsia="Times New Roman" w:hAnsi="Arial Narrow" w:cs="Times New Roman"/>
                <w:bCs/>
                <w:sz w:val="22"/>
                <w:szCs w:val="22"/>
                <w:lang w:eastAsia="hr-HR"/>
              </w:rPr>
            </w:pPr>
          </w:p>
        </w:tc>
      </w:tr>
      <w:tr w:rsidR="00676A9E" w:rsidRPr="002F28DF" w14:paraId="51457213" w14:textId="77777777" w:rsidTr="00A946E1">
        <w:trPr>
          <w:trHeight w:val="163"/>
          <w:jc w:val="center"/>
        </w:trPr>
        <w:tc>
          <w:tcPr>
            <w:tcW w:w="563" w:type="dxa"/>
            <w:vMerge/>
            <w:tcMar>
              <w:top w:w="48" w:type="dxa"/>
              <w:left w:w="48" w:type="dxa"/>
              <w:bottom w:w="48" w:type="dxa"/>
              <w:right w:w="48" w:type="dxa"/>
            </w:tcMar>
            <w:vAlign w:val="center"/>
          </w:tcPr>
          <w:p w14:paraId="0AC84761" w14:textId="77777777" w:rsidR="00676A9E" w:rsidRPr="002F28DF" w:rsidRDefault="00676A9E" w:rsidP="008F2AF2">
            <w:pPr>
              <w:spacing w:after="0"/>
              <w:rPr>
                <w:rFonts w:ascii="Arial Narrow" w:eastAsia="Times New Roman" w:hAnsi="Arial Narrow" w:cs="Times New Roman"/>
                <w:lang w:eastAsia="hr-HR"/>
              </w:rPr>
            </w:pPr>
          </w:p>
        </w:tc>
        <w:tc>
          <w:tcPr>
            <w:tcW w:w="1272" w:type="dxa"/>
            <w:vMerge/>
            <w:tcMar>
              <w:top w:w="48" w:type="dxa"/>
              <w:left w:w="48" w:type="dxa"/>
              <w:bottom w:w="48" w:type="dxa"/>
              <w:right w:w="48" w:type="dxa"/>
            </w:tcMar>
            <w:vAlign w:val="center"/>
          </w:tcPr>
          <w:p w14:paraId="4066FA3A" w14:textId="77777777" w:rsidR="00676A9E" w:rsidRPr="002F28DF" w:rsidRDefault="00676A9E" w:rsidP="008F2AF2">
            <w:pPr>
              <w:pStyle w:val="Tekstkomentara"/>
              <w:spacing w:line="276" w:lineRule="auto"/>
              <w:rPr>
                <w:rFonts w:ascii="Arial Narrow" w:eastAsia="Times New Roman" w:hAnsi="Arial Narrow" w:cs="Arial"/>
                <w:sz w:val="22"/>
                <w:szCs w:val="22"/>
                <w:lang w:eastAsia="hr-HR"/>
              </w:rPr>
            </w:pPr>
          </w:p>
        </w:tc>
        <w:tc>
          <w:tcPr>
            <w:tcW w:w="2124" w:type="dxa"/>
            <w:tcMar>
              <w:top w:w="48" w:type="dxa"/>
              <w:left w:w="48" w:type="dxa"/>
              <w:bottom w:w="48" w:type="dxa"/>
              <w:right w:w="48" w:type="dxa"/>
            </w:tcMar>
            <w:vAlign w:val="center"/>
          </w:tcPr>
          <w:p w14:paraId="499A606E" w14:textId="77777777" w:rsidR="00676A9E" w:rsidRPr="002F28DF" w:rsidRDefault="00676A9E" w:rsidP="008F2AF2">
            <w:pPr>
              <w:pStyle w:val="Tekstkomentara"/>
              <w:spacing w:line="276" w:lineRule="auto"/>
              <w:rPr>
                <w:rFonts w:ascii="Arial Narrow" w:eastAsia="Times New Roman" w:hAnsi="Arial Narrow" w:cs="Arial"/>
                <w:sz w:val="22"/>
                <w:szCs w:val="22"/>
                <w:lang w:eastAsia="hr-HR"/>
              </w:rPr>
            </w:pPr>
            <w:r w:rsidRPr="002F28DF">
              <w:rPr>
                <w:rFonts w:ascii="Arial Narrow" w:eastAsia="Times New Roman" w:hAnsi="Arial Narrow" w:cs="Arial"/>
                <w:sz w:val="22"/>
                <w:szCs w:val="22"/>
                <w:lang w:eastAsia="hr-HR"/>
              </w:rPr>
              <w:t>U sklopu godišnje svečanosti dodjele nagrada Zagrebačke burze, Akademija Zagrebačke burze dodjeli nagradu za doprinos edukaciji o tržištu kapitala, čime se daje značaj financijskoj edukaciji kao i jačanju financijske pismenosti</w:t>
            </w:r>
          </w:p>
        </w:tc>
        <w:tc>
          <w:tcPr>
            <w:tcW w:w="1419" w:type="dxa"/>
            <w:tcMar>
              <w:top w:w="48" w:type="dxa"/>
              <w:left w:w="48" w:type="dxa"/>
              <w:bottom w:w="48" w:type="dxa"/>
              <w:right w:w="48" w:type="dxa"/>
            </w:tcMar>
            <w:vAlign w:val="center"/>
          </w:tcPr>
          <w:p w14:paraId="4272423D" w14:textId="77777777" w:rsidR="00676A9E" w:rsidRPr="002F28DF" w:rsidRDefault="00676A9E" w:rsidP="008F2AF2">
            <w:pPr>
              <w:spacing w:after="0"/>
              <w:jc w:val="center"/>
              <w:rPr>
                <w:rFonts w:ascii="Arial Narrow" w:eastAsia="Times New Roman" w:hAnsi="Arial Narrow" w:cs="Arial"/>
                <w:lang w:eastAsia="hr-HR"/>
              </w:rPr>
            </w:pPr>
            <w:r w:rsidRPr="002F28DF">
              <w:rPr>
                <w:rFonts w:ascii="Arial Narrow" w:eastAsia="Times New Roman" w:hAnsi="Arial Narrow" w:cs="Arial"/>
                <w:lang w:eastAsia="hr-HR"/>
              </w:rPr>
              <w:t>ZSE</w:t>
            </w:r>
          </w:p>
        </w:tc>
        <w:tc>
          <w:tcPr>
            <w:tcW w:w="1266" w:type="dxa"/>
            <w:tcMar>
              <w:top w:w="48" w:type="dxa"/>
              <w:left w:w="48" w:type="dxa"/>
              <w:bottom w:w="48" w:type="dxa"/>
              <w:right w:w="48" w:type="dxa"/>
            </w:tcMar>
            <w:vAlign w:val="center"/>
          </w:tcPr>
          <w:p w14:paraId="3463F5AD" w14:textId="77777777" w:rsidR="00676A9E" w:rsidRPr="002F28DF" w:rsidRDefault="00676A9E" w:rsidP="008F2AF2">
            <w:pPr>
              <w:spacing w:after="0"/>
              <w:jc w:val="center"/>
              <w:rPr>
                <w:rFonts w:ascii="Arial Narrow" w:eastAsia="Times New Roman" w:hAnsi="Arial Narrow" w:cs="Arial"/>
                <w:lang w:eastAsia="hr-HR"/>
              </w:rPr>
            </w:pPr>
            <w:r w:rsidRPr="002F28DF">
              <w:rPr>
                <w:rFonts w:ascii="Arial Narrow" w:eastAsia="Times New Roman" w:hAnsi="Arial Narrow" w:cs="Arial"/>
                <w:lang w:eastAsia="hr-HR"/>
              </w:rPr>
              <w:t>Prosinac 2019.</w:t>
            </w:r>
          </w:p>
        </w:tc>
        <w:tc>
          <w:tcPr>
            <w:tcW w:w="1556" w:type="dxa"/>
            <w:tcMar>
              <w:top w:w="48" w:type="dxa"/>
              <w:left w:w="48" w:type="dxa"/>
              <w:bottom w:w="48" w:type="dxa"/>
              <w:right w:w="48" w:type="dxa"/>
            </w:tcMar>
            <w:vAlign w:val="center"/>
          </w:tcPr>
          <w:p w14:paraId="79D4CDAE" w14:textId="77777777" w:rsidR="00676A9E" w:rsidRPr="002F28DF" w:rsidRDefault="00676A9E" w:rsidP="008F2AF2">
            <w:pPr>
              <w:spacing w:after="0"/>
              <w:jc w:val="center"/>
              <w:rPr>
                <w:rFonts w:ascii="Arial Narrow" w:eastAsia="Times New Roman" w:hAnsi="Arial Narrow" w:cs="Arial"/>
                <w:lang w:eastAsia="hr-HR"/>
              </w:rPr>
            </w:pPr>
            <w:r w:rsidRPr="002F28DF">
              <w:rPr>
                <w:rFonts w:ascii="Arial Narrow" w:eastAsia="Times New Roman" w:hAnsi="Arial Narrow" w:cs="Arial"/>
                <w:lang w:eastAsia="hr-HR"/>
              </w:rPr>
              <w:t xml:space="preserve">vlastita sredstva </w:t>
            </w:r>
          </w:p>
        </w:tc>
        <w:tc>
          <w:tcPr>
            <w:tcW w:w="1131" w:type="dxa"/>
            <w:vAlign w:val="center"/>
          </w:tcPr>
          <w:p w14:paraId="73E37243" w14:textId="77777777" w:rsidR="00676A9E" w:rsidRPr="002F28DF" w:rsidRDefault="004D5AB7" w:rsidP="008F2AF2">
            <w:pPr>
              <w:spacing w:after="0"/>
              <w:jc w:val="center"/>
              <w:rPr>
                <w:rFonts w:ascii="Arial Narrow" w:eastAsia="Times New Roman" w:hAnsi="Arial Narrow" w:cs="Arial"/>
                <w:lang w:eastAsia="hr-HR"/>
              </w:rPr>
            </w:pPr>
            <w:r w:rsidRPr="002F28DF">
              <w:rPr>
                <w:rFonts w:ascii="Arial Narrow" w:eastAsia="Times New Roman" w:hAnsi="Arial Narrow" w:cs="Arial"/>
                <w:lang w:eastAsia="hr-HR"/>
              </w:rPr>
              <w:t>Provedeno</w:t>
            </w:r>
          </w:p>
        </w:tc>
        <w:tc>
          <w:tcPr>
            <w:tcW w:w="4775" w:type="dxa"/>
            <w:tcMar>
              <w:top w:w="48" w:type="dxa"/>
              <w:left w:w="48" w:type="dxa"/>
              <w:bottom w:w="48" w:type="dxa"/>
              <w:right w:w="48" w:type="dxa"/>
            </w:tcMar>
            <w:vAlign w:val="center"/>
          </w:tcPr>
          <w:p w14:paraId="77A35D76" w14:textId="77777777" w:rsidR="00676A9E" w:rsidRPr="002F28DF" w:rsidRDefault="00676A9E" w:rsidP="008F2AF2">
            <w:pPr>
              <w:spacing w:after="0"/>
              <w:jc w:val="both"/>
              <w:rPr>
                <w:rFonts w:ascii="Arial Narrow" w:eastAsia="Times New Roman" w:hAnsi="Arial Narrow" w:cs="Arial"/>
                <w:lang w:eastAsia="hr-HR"/>
              </w:rPr>
            </w:pPr>
            <w:r w:rsidRPr="002F28DF">
              <w:rPr>
                <w:rFonts w:ascii="Arial Narrow" w:eastAsia="Times New Roman" w:hAnsi="Arial Narrow" w:cs="Arial"/>
                <w:lang w:eastAsia="hr-HR"/>
              </w:rPr>
              <w:t>Dod</w:t>
            </w:r>
            <w:r w:rsidR="004D5AB7" w:rsidRPr="002F28DF">
              <w:rPr>
                <w:rFonts w:ascii="Arial Narrow" w:eastAsia="Times New Roman" w:hAnsi="Arial Narrow" w:cs="Arial"/>
                <w:lang w:eastAsia="hr-HR"/>
              </w:rPr>
              <w:t>i</w:t>
            </w:r>
            <w:r w:rsidRPr="002F28DF">
              <w:rPr>
                <w:rFonts w:ascii="Arial Narrow" w:eastAsia="Times New Roman" w:hAnsi="Arial Narrow" w:cs="Arial"/>
                <w:lang w:eastAsia="hr-HR"/>
              </w:rPr>
              <w:t>jeljena nagrada</w:t>
            </w:r>
          </w:p>
        </w:tc>
      </w:tr>
      <w:tr w:rsidR="00676A9E" w:rsidRPr="002F28DF" w14:paraId="3A4E5C0C" w14:textId="77777777" w:rsidTr="00A946E1">
        <w:trPr>
          <w:trHeight w:val="163"/>
          <w:jc w:val="center"/>
        </w:trPr>
        <w:tc>
          <w:tcPr>
            <w:tcW w:w="563" w:type="dxa"/>
            <w:tcMar>
              <w:top w:w="48" w:type="dxa"/>
              <w:left w:w="48" w:type="dxa"/>
              <w:bottom w:w="48" w:type="dxa"/>
              <w:right w:w="48" w:type="dxa"/>
            </w:tcMar>
            <w:vAlign w:val="center"/>
            <w:hideMark/>
          </w:tcPr>
          <w:p w14:paraId="703626A1" w14:textId="77777777" w:rsidR="00676A9E" w:rsidRPr="002F28DF" w:rsidRDefault="00676A9E" w:rsidP="008F2AF2">
            <w:pPr>
              <w:spacing w:after="0"/>
              <w:rPr>
                <w:rFonts w:ascii="Arial Narrow" w:eastAsia="Times New Roman" w:hAnsi="Arial Narrow" w:cs="Times New Roman"/>
                <w:color w:val="548DD4" w:themeColor="text2" w:themeTint="99"/>
                <w:lang w:eastAsia="hr-HR"/>
              </w:rPr>
            </w:pPr>
            <w:r w:rsidRPr="002F28DF">
              <w:rPr>
                <w:rFonts w:ascii="Arial Narrow" w:eastAsia="Times New Roman" w:hAnsi="Arial Narrow" w:cs="Times New Roman"/>
                <w:lang w:eastAsia="hr-HR"/>
              </w:rPr>
              <w:t>11.</w:t>
            </w:r>
          </w:p>
        </w:tc>
        <w:tc>
          <w:tcPr>
            <w:tcW w:w="1272" w:type="dxa"/>
            <w:tcMar>
              <w:top w:w="48" w:type="dxa"/>
              <w:left w:w="48" w:type="dxa"/>
              <w:bottom w:w="48" w:type="dxa"/>
              <w:right w:w="48" w:type="dxa"/>
            </w:tcMar>
            <w:vAlign w:val="center"/>
            <w:hideMark/>
          </w:tcPr>
          <w:p w14:paraId="6874E59F" w14:textId="77777777" w:rsidR="00676A9E" w:rsidRPr="002F28DF" w:rsidRDefault="00676A9E" w:rsidP="008F2AF2">
            <w:pPr>
              <w:pStyle w:val="Tekstkomentara"/>
              <w:spacing w:line="276" w:lineRule="auto"/>
              <w:rPr>
                <w:rFonts w:ascii="Arial Narrow" w:eastAsia="Times New Roman" w:hAnsi="Arial Narrow" w:cs="Arial"/>
                <w:sz w:val="22"/>
                <w:szCs w:val="22"/>
                <w:lang w:eastAsia="hr-HR"/>
              </w:rPr>
            </w:pPr>
            <w:r w:rsidRPr="002F28DF">
              <w:rPr>
                <w:rFonts w:ascii="Arial Narrow" w:eastAsia="Times New Roman" w:hAnsi="Arial Narrow" w:cs="Arial"/>
                <w:sz w:val="22"/>
                <w:szCs w:val="22"/>
                <w:lang w:eastAsia="hr-HR"/>
              </w:rPr>
              <w:t xml:space="preserve">Provedba </w:t>
            </w:r>
            <w:proofErr w:type="spellStart"/>
            <w:r w:rsidRPr="002F28DF">
              <w:rPr>
                <w:rFonts w:ascii="Arial Narrow" w:eastAsia="Times New Roman" w:hAnsi="Arial Narrow" w:cs="Arial"/>
                <w:sz w:val="22"/>
                <w:szCs w:val="22"/>
                <w:lang w:eastAsia="hr-HR"/>
              </w:rPr>
              <w:t>kurikula</w:t>
            </w:r>
            <w:proofErr w:type="spellEnd"/>
            <w:r w:rsidRPr="002F28DF">
              <w:rPr>
                <w:rFonts w:ascii="Arial Narrow" w:eastAsia="Times New Roman" w:hAnsi="Arial Narrow" w:cs="Arial"/>
                <w:sz w:val="22"/>
                <w:szCs w:val="22"/>
                <w:lang w:eastAsia="hr-HR"/>
              </w:rPr>
              <w:t xml:space="preserve"> </w:t>
            </w:r>
            <w:proofErr w:type="spellStart"/>
            <w:r w:rsidRPr="002F28DF">
              <w:rPr>
                <w:rFonts w:ascii="Arial Narrow" w:eastAsia="Times New Roman" w:hAnsi="Arial Narrow" w:cs="Arial"/>
                <w:sz w:val="22"/>
                <w:szCs w:val="22"/>
                <w:lang w:eastAsia="hr-HR"/>
              </w:rPr>
              <w:t>međupredmetnih</w:t>
            </w:r>
            <w:proofErr w:type="spellEnd"/>
            <w:r w:rsidRPr="002F28DF">
              <w:rPr>
                <w:rFonts w:ascii="Arial Narrow" w:eastAsia="Times New Roman" w:hAnsi="Arial Narrow" w:cs="Arial"/>
                <w:sz w:val="22"/>
                <w:szCs w:val="22"/>
                <w:lang w:eastAsia="hr-HR"/>
              </w:rPr>
              <w:t xml:space="preserve"> tema građanski odgoj i obrazovanje, poduzetništvo i </w:t>
            </w:r>
            <w:proofErr w:type="spellStart"/>
            <w:r w:rsidRPr="002F28DF">
              <w:rPr>
                <w:rFonts w:ascii="Arial Narrow" w:eastAsia="Times New Roman" w:hAnsi="Arial Narrow" w:cs="Arial"/>
                <w:sz w:val="22"/>
                <w:szCs w:val="22"/>
                <w:lang w:eastAsia="hr-HR"/>
              </w:rPr>
              <w:t>dr</w:t>
            </w:r>
            <w:proofErr w:type="spellEnd"/>
            <w:r w:rsidRPr="002F28DF">
              <w:rPr>
                <w:rFonts w:ascii="Arial Narrow" w:hAnsi="Arial Narrow" w:cs="Arial"/>
                <w:sz w:val="22"/>
                <w:szCs w:val="22"/>
              </w:rPr>
              <w:t xml:space="preserve"> </w:t>
            </w:r>
          </w:p>
        </w:tc>
        <w:tc>
          <w:tcPr>
            <w:tcW w:w="2124" w:type="dxa"/>
            <w:tcMar>
              <w:top w:w="48" w:type="dxa"/>
              <w:left w:w="48" w:type="dxa"/>
              <w:bottom w:w="48" w:type="dxa"/>
              <w:right w:w="48" w:type="dxa"/>
            </w:tcMar>
            <w:vAlign w:val="center"/>
            <w:hideMark/>
          </w:tcPr>
          <w:p w14:paraId="6799FDC5" w14:textId="2B8B8E70" w:rsidR="00676A9E" w:rsidRPr="002F28DF" w:rsidRDefault="00676A9E" w:rsidP="00BF5BE8">
            <w:pPr>
              <w:pStyle w:val="Tekstkomentara"/>
              <w:spacing w:line="276" w:lineRule="auto"/>
              <w:rPr>
                <w:rFonts w:ascii="Arial Narrow" w:eastAsia="Times New Roman" w:hAnsi="Arial Narrow" w:cs="Arial"/>
                <w:sz w:val="22"/>
                <w:szCs w:val="22"/>
                <w:lang w:eastAsia="hr-HR"/>
              </w:rPr>
            </w:pPr>
            <w:r w:rsidRPr="002F28DF">
              <w:rPr>
                <w:rFonts w:ascii="Arial Narrow" w:eastAsia="Times New Roman" w:hAnsi="Arial Narrow" w:cs="Arial"/>
                <w:sz w:val="22"/>
                <w:szCs w:val="22"/>
                <w:lang w:eastAsia="hr-HR"/>
              </w:rPr>
              <w:t xml:space="preserve">Provedba </w:t>
            </w:r>
            <w:proofErr w:type="spellStart"/>
            <w:r w:rsidRPr="002F28DF">
              <w:rPr>
                <w:rFonts w:ascii="Arial Narrow" w:hAnsi="Arial Narrow" w:cs="Arial"/>
                <w:sz w:val="22"/>
                <w:szCs w:val="22"/>
              </w:rPr>
              <w:t>Kurikula</w:t>
            </w:r>
            <w:proofErr w:type="spellEnd"/>
            <w:r w:rsidRPr="002F28DF">
              <w:rPr>
                <w:rFonts w:ascii="Arial Narrow" w:hAnsi="Arial Narrow" w:cs="Arial"/>
                <w:sz w:val="22"/>
                <w:szCs w:val="22"/>
              </w:rPr>
              <w:t xml:space="preserve"> </w:t>
            </w:r>
            <w:proofErr w:type="spellStart"/>
            <w:r w:rsidRPr="002F28DF">
              <w:rPr>
                <w:rFonts w:ascii="Arial Narrow" w:hAnsi="Arial Narrow" w:cs="Arial"/>
                <w:sz w:val="22"/>
                <w:szCs w:val="22"/>
              </w:rPr>
              <w:t>međupredmetnih</w:t>
            </w:r>
            <w:proofErr w:type="spellEnd"/>
            <w:r w:rsidRPr="002F28DF">
              <w:rPr>
                <w:rFonts w:ascii="Arial Narrow" w:hAnsi="Arial Narrow" w:cs="Arial"/>
                <w:sz w:val="22"/>
                <w:szCs w:val="22"/>
              </w:rPr>
              <w:t xml:space="preserve"> tema </w:t>
            </w:r>
            <w:r w:rsidRPr="002F28DF">
              <w:rPr>
                <w:rFonts w:ascii="Arial Narrow" w:eastAsia="Times New Roman" w:hAnsi="Arial Narrow" w:cs="Arial"/>
                <w:sz w:val="22"/>
                <w:szCs w:val="22"/>
                <w:lang w:eastAsia="hr-HR"/>
              </w:rPr>
              <w:t>u osnovnim i srednjim školama</w:t>
            </w:r>
          </w:p>
        </w:tc>
        <w:tc>
          <w:tcPr>
            <w:tcW w:w="1419" w:type="dxa"/>
            <w:tcMar>
              <w:top w:w="48" w:type="dxa"/>
              <w:left w:w="48" w:type="dxa"/>
              <w:bottom w:w="48" w:type="dxa"/>
              <w:right w:w="48" w:type="dxa"/>
            </w:tcMar>
            <w:vAlign w:val="center"/>
            <w:hideMark/>
          </w:tcPr>
          <w:p w14:paraId="19A955D2" w14:textId="77777777" w:rsidR="00676A9E" w:rsidRPr="002F28DF" w:rsidRDefault="00676A9E" w:rsidP="008F2AF2">
            <w:pPr>
              <w:spacing w:after="0"/>
              <w:jc w:val="center"/>
              <w:rPr>
                <w:rFonts w:ascii="Arial Narrow" w:eastAsia="Times New Roman" w:hAnsi="Arial Narrow" w:cs="Arial"/>
                <w:lang w:eastAsia="hr-HR"/>
              </w:rPr>
            </w:pPr>
            <w:r w:rsidRPr="002F28DF">
              <w:rPr>
                <w:rFonts w:ascii="Arial Narrow" w:eastAsia="Times New Roman" w:hAnsi="Arial Narrow" w:cs="Arial"/>
                <w:lang w:eastAsia="hr-HR"/>
              </w:rPr>
              <w:t>AZOO</w:t>
            </w:r>
          </w:p>
          <w:p w14:paraId="104E184F" w14:textId="77777777" w:rsidR="00676A9E" w:rsidRPr="002F28DF" w:rsidRDefault="00676A9E" w:rsidP="008F2AF2">
            <w:pPr>
              <w:spacing w:after="0"/>
              <w:jc w:val="center"/>
              <w:rPr>
                <w:rFonts w:ascii="Arial Narrow" w:eastAsia="Times New Roman" w:hAnsi="Arial Narrow" w:cs="Arial"/>
                <w:lang w:eastAsia="hr-HR"/>
              </w:rPr>
            </w:pPr>
            <w:r w:rsidRPr="002F28DF">
              <w:rPr>
                <w:rFonts w:ascii="Arial Narrow" w:eastAsia="Times New Roman" w:hAnsi="Arial Narrow" w:cs="Arial"/>
                <w:lang w:eastAsia="hr-HR"/>
              </w:rPr>
              <w:t>ŠTEDOPIS</w:t>
            </w:r>
          </w:p>
        </w:tc>
        <w:tc>
          <w:tcPr>
            <w:tcW w:w="1266" w:type="dxa"/>
            <w:tcMar>
              <w:top w:w="48" w:type="dxa"/>
              <w:left w:w="48" w:type="dxa"/>
              <w:bottom w:w="48" w:type="dxa"/>
              <w:right w:w="48" w:type="dxa"/>
            </w:tcMar>
            <w:vAlign w:val="center"/>
            <w:hideMark/>
          </w:tcPr>
          <w:p w14:paraId="1F0738F6" w14:textId="77777777" w:rsidR="00676A9E" w:rsidRPr="002F28DF" w:rsidRDefault="00676A9E" w:rsidP="008F2AF2">
            <w:pPr>
              <w:spacing w:after="0"/>
              <w:rPr>
                <w:rFonts w:ascii="Arial Narrow" w:eastAsia="Times New Roman" w:hAnsi="Arial Narrow" w:cs="Arial"/>
                <w:lang w:eastAsia="hr-HR"/>
              </w:rPr>
            </w:pPr>
            <w:r w:rsidRPr="002F28DF">
              <w:rPr>
                <w:rFonts w:ascii="Arial Narrow" w:eastAsia="Times New Roman" w:hAnsi="Arial Narrow" w:cs="Arial"/>
                <w:lang w:eastAsia="hr-HR"/>
              </w:rPr>
              <w:t>Kontinuirano</w:t>
            </w:r>
          </w:p>
        </w:tc>
        <w:tc>
          <w:tcPr>
            <w:tcW w:w="1556" w:type="dxa"/>
            <w:tcMar>
              <w:top w:w="48" w:type="dxa"/>
              <w:left w:w="48" w:type="dxa"/>
              <w:bottom w:w="48" w:type="dxa"/>
              <w:right w:w="48" w:type="dxa"/>
            </w:tcMar>
            <w:vAlign w:val="center"/>
            <w:hideMark/>
          </w:tcPr>
          <w:p w14:paraId="7320F9EC" w14:textId="77777777" w:rsidR="00676A9E" w:rsidRPr="002F28DF" w:rsidRDefault="00676A9E" w:rsidP="008F2AF2">
            <w:pPr>
              <w:spacing w:after="0"/>
              <w:rPr>
                <w:rFonts w:ascii="Arial Narrow" w:eastAsia="Times New Roman" w:hAnsi="Arial Narrow" w:cs="Arial"/>
                <w:lang w:eastAsia="hr-HR"/>
              </w:rPr>
            </w:pPr>
            <w:r w:rsidRPr="002F28DF">
              <w:rPr>
                <w:rFonts w:ascii="Arial Narrow" w:eastAsia="Times New Roman" w:hAnsi="Arial Narrow" w:cs="Arial"/>
                <w:lang w:eastAsia="hr-HR"/>
              </w:rPr>
              <w:t>AZOO– državni proračun</w:t>
            </w:r>
          </w:p>
          <w:p w14:paraId="5320DAA7" w14:textId="77777777" w:rsidR="00676A9E" w:rsidRPr="002F28DF" w:rsidRDefault="00676A9E" w:rsidP="008F2AF2">
            <w:pPr>
              <w:spacing w:after="0"/>
              <w:rPr>
                <w:rFonts w:ascii="Arial Narrow" w:eastAsia="Times New Roman" w:hAnsi="Arial Narrow" w:cs="Arial"/>
                <w:lang w:eastAsia="hr-HR"/>
              </w:rPr>
            </w:pPr>
            <w:r w:rsidRPr="002F28DF">
              <w:rPr>
                <w:rFonts w:ascii="Arial Narrow" w:eastAsia="Times New Roman" w:hAnsi="Arial Narrow" w:cs="Arial"/>
                <w:lang w:eastAsia="hr-HR"/>
              </w:rPr>
              <w:t>ŠTEDOPIS – vlastita sredstva</w:t>
            </w:r>
          </w:p>
        </w:tc>
        <w:tc>
          <w:tcPr>
            <w:tcW w:w="1131" w:type="dxa"/>
            <w:vAlign w:val="center"/>
          </w:tcPr>
          <w:p w14:paraId="2E7125B1" w14:textId="77777777" w:rsidR="00676A9E" w:rsidRPr="002F28DF" w:rsidRDefault="00676A9E" w:rsidP="008F2AF2">
            <w:pPr>
              <w:spacing w:after="0"/>
              <w:jc w:val="center"/>
              <w:rPr>
                <w:rFonts w:ascii="Arial Narrow" w:eastAsia="Times New Roman" w:hAnsi="Arial Narrow" w:cs="Arial"/>
                <w:color w:val="548DD4" w:themeColor="text2" w:themeTint="99"/>
                <w:lang w:eastAsia="hr-HR"/>
              </w:rPr>
            </w:pPr>
            <w:r w:rsidRPr="002F28DF">
              <w:rPr>
                <w:rFonts w:ascii="Arial Narrow" w:eastAsia="Times New Roman" w:hAnsi="Arial Narrow" w:cs="Arial"/>
                <w:lang w:eastAsia="hr-HR"/>
              </w:rPr>
              <w:t>Provedeno</w:t>
            </w:r>
          </w:p>
        </w:tc>
        <w:tc>
          <w:tcPr>
            <w:tcW w:w="4775" w:type="dxa"/>
            <w:tcMar>
              <w:top w:w="48" w:type="dxa"/>
              <w:left w:w="48" w:type="dxa"/>
              <w:bottom w:w="48" w:type="dxa"/>
              <w:right w:w="48" w:type="dxa"/>
            </w:tcMar>
            <w:vAlign w:val="center"/>
            <w:hideMark/>
          </w:tcPr>
          <w:p w14:paraId="45BFB5CA" w14:textId="77777777" w:rsidR="00CF0DBE" w:rsidRPr="002F28DF" w:rsidRDefault="00676A9E" w:rsidP="008F2AF2">
            <w:pPr>
              <w:spacing w:after="0"/>
              <w:jc w:val="both"/>
              <w:rPr>
                <w:rFonts w:ascii="Arial Narrow" w:eastAsia="Times New Roman" w:hAnsi="Arial Narrow" w:cs="Arial"/>
                <w:lang w:eastAsia="hr-HR"/>
              </w:rPr>
            </w:pPr>
            <w:r w:rsidRPr="002F28DF">
              <w:rPr>
                <w:rFonts w:ascii="Arial Narrow" w:eastAsia="Times New Roman" w:hAnsi="Arial Narrow" w:cs="Arial"/>
                <w:lang w:eastAsia="hr-HR"/>
              </w:rPr>
              <w:t xml:space="preserve">Provedeni </w:t>
            </w:r>
            <w:proofErr w:type="spellStart"/>
            <w:r w:rsidRPr="002F28DF">
              <w:rPr>
                <w:rFonts w:ascii="Arial Narrow" w:eastAsia="Times New Roman" w:hAnsi="Arial Narrow" w:cs="Arial"/>
                <w:lang w:eastAsia="hr-HR"/>
              </w:rPr>
              <w:t>kurikuli</w:t>
            </w:r>
            <w:proofErr w:type="spellEnd"/>
            <w:r w:rsidRPr="002F28DF">
              <w:rPr>
                <w:rFonts w:ascii="Arial Narrow" w:eastAsia="Times New Roman" w:hAnsi="Arial Narrow" w:cs="Arial"/>
                <w:lang w:eastAsia="hr-HR"/>
              </w:rPr>
              <w:t xml:space="preserve"> </w:t>
            </w:r>
            <w:proofErr w:type="spellStart"/>
            <w:r w:rsidRPr="002F28DF">
              <w:rPr>
                <w:rFonts w:ascii="Arial Narrow" w:eastAsia="Times New Roman" w:hAnsi="Arial Narrow" w:cs="Arial"/>
                <w:lang w:eastAsia="hr-HR"/>
              </w:rPr>
              <w:t>međupredmetnih</w:t>
            </w:r>
            <w:proofErr w:type="spellEnd"/>
            <w:r w:rsidRPr="002F28DF">
              <w:rPr>
                <w:rFonts w:ascii="Arial Narrow" w:eastAsia="Times New Roman" w:hAnsi="Arial Narrow" w:cs="Arial"/>
                <w:lang w:eastAsia="hr-HR"/>
              </w:rPr>
              <w:t xml:space="preserve"> tema građanski odgoj i obrazovanje, poduzetništvo i dr.</w:t>
            </w:r>
          </w:p>
          <w:p w14:paraId="66ADF2F4" w14:textId="77777777" w:rsidR="00676A9E" w:rsidRPr="002F28DF" w:rsidRDefault="00676A9E" w:rsidP="008F2AF2">
            <w:pPr>
              <w:spacing w:after="0"/>
              <w:jc w:val="both"/>
              <w:rPr>
                <w:rFonts w:ascii="Arial Narrow" w:eastAsia="Times New Roman" w:hAnsi="Arial Narrow" w:cs="Arial"/>
                <w:lang w:eastAsia="hr-HR"/>
              </w:rPr>
            </w:pPr>
            <w:r w:rsidRPr="002F28DF">
              <w:rPr>
                <w:rFonts w:ascii="Arial Narrow" w:eastAsia="Times New Roman" w:hAnsi="Arial Narrow" w:cs="Arial"/>
                <w:lang w:eastAsia="hr-HR"/>
              </w:rPr>
              <w:t>Ocjena uspješnosti provedbe na temelju evaluacije učenika, odnosno nastavnika.</w:t>
            </w:r>
          </w:p>
        </w:tc>
      </w:tr>
    </w:tbl>
    <w:p w14:paraId="6B2E174B" w14:textId="77777777" w:rsidR="00186257" w:rsidRPr="002F28DF" w:rsidRDefault="00186257" w:rsidP="008F2AF2">
      <w:pPr>
        <w:spacing w:after="0"/>
        <w:rPr>
          <w:rFonts w:ascii="Arial Narrow" w:eastAsia="Times New Roman" w:hAnsi="Arial Narrow" w:cs="Times New Roman"/>
          <w:color w:val="548DD4" w:themeColor="text2" w:themeTint="99"/>
          <w:lang w:eastAsia="hr-HR"/>
        </w:rPr>
      </w:pPr>
    </w:p>
    <w:p w14:paraId="62407767" w14:textId="77777777" w:rsidR="00CF0DBE" w:rsidRPr="002F28DF" w:rsidRDefault="00CF0DBE" w:rsidP="008F2AF2">
      <w:pPr>
        <w:spacing w:after="0"/>
        <w:rPr>
          <w:rFonts w:ascii="Arial Narrow" w:eastAsia="Times New Roman" w:hAnsi="Arial Narrow" w:cs="Times New Roman"/>
          <w:color w:val="000000" w:themeColor="text1"/>
          <w:lang w:eastAsia="hr-HR"/>
        </w:rPr>
      </w:pPr>
    </w:p>
    <w:p w14:paraId="7169B834" w14:textId="77777777" w:rsidR="009F4D55" w:rsidRDefault="006B1D95" w:rsidP="008F2AF2">
      <w:pPr>
        <w:spacing w:after="0"/>
        <w:rPr>
          <w:rFonts w:ascii="Arial Narrow" w:eastAsia="Times New Roman" w:hAnsi="Arial Narrow" w:cs="Times New Roman"/>
          <w:b/>
          <w:color w:val="000000" w:themeColor="text1"/>
          <w:lang w:eastAsia="hr-HR"/>
        </w:rPr>
      </w:pPr>
      <w:r w:rsidRPr="00DF708C">
        <w:rPr>
          <w:rFonts w:ascii="Arial Narrow" w:eastAsia="Times New Roman" w:hAnsi="Arial Narrow" w:cs="Times New Roman"/>
          <w:color w:val="000000" w:themeColor="text1"/>
          <w:lang w:eastAsia="hr-HR"/>
        </w:rPr>
        <w:t>POPIS KRATICA</w:t>
      </w:r>
      <w:r w:rsidR="009F4D55" w:rsidRPr="00E30AA8">
        <w:rPr>
          <w:rFonts w:ascii="Arial Narrow" w:eastAsia="Times New Roman" w:hAnsi="Arial Narrow" w:cs="Times New Roman"/>
          <w:b/>
          <w:color w:val="000000" w:themeColor="text1"/>
          <w:lang w:eastAsia="hr-HR"/>
        </w:rPr>
        <w:t>:</w:t>
      </w:r>
    </w:p>
    <w:p w14:paraId="7FCCA842" w14:textId="77777777" w:rsidR="009F4D55" w:rsidRPr="00E30AA8" w:rsidRDefault="009F4D55" w:rsidP="008F2AF2">
      <w:pPr>
        <w:spacing w:after="0"/>
        <w:rPr>
          <w:rFonts w:ascii="Arial Narrow" w:eastAsia="Times New Roman" w:hAnsi="Arial Narrow" w:cs="Times New Roman"/>
          <w:b/>
          <w:color w:val="000000" w:themeColor="text1"/>
          <w:lang w:eastAsia="hr-HR"/>
        </w:rPr>
      </w:pPr>
    </w:p>
    <w:p w14:paraId="695FF877"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MFIN Ministarstvo financija</w:t>
      </w:r>
    </w:p>
    <w:p w14:paraId="21CBDD40"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MINGPO Ministarstvo gospodarstva, poduzetništva i obrta</w:t>
      </w:r>
    </w:p>
    <w:p w14:paraId="24F3A8EF"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MZO Ministarstvo znanosti i obrazovanja</w:t>
      </w:r>
    </w:p>
    <w:p w14:paraId="32A493A5"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AZOO Agencija za odgoj i obrazovanje</w:t>
      </w:r>
    </w:p>
    <w:p w14:paraId="6EC0EAF8"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HANFA Hrvatska agencija za nadzor financijskih usluga</w:t>
      </w:r>
    </w:p>
    <w:p w14:paraId="7A03179D"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FINA Financijska agencija</w:t>
      </w:r>
    </w:p>
    <w:p w14:paraId="63ADD50C"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HNB Hrvatska narodna banka</w:t>
      </w:r>
    </w:p>
    <w:p w14:paraId="1ED326AC"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HGK Hrvatska gospodarska komora</w:t>
      </w:r>
    </w:p>
    <w:p w14:paraId="257F4AE2"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HUB Hrvatska udruga banaka</w:t>
      </w:r>
    </w:p>
    <w:p w14:paraId="1F6894FF"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HUO Hrvatski ured za osiguranje</w:t>
      </w:r>
    </w:p>
    <w:p w14:paraId="0A28CCC3"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HUP Hrvatska udruga poslodavaca</w:t>
      </w:r>
    </w:p>
    <w:p w14:paraId="5A440B50" w14:textId="77777777" w:rsidR="009F4D55"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ZSE Zagrebačka burza</w:t>
      </w:r>
    </w:p>
    <w:p w14:paraId="7F72D7EC"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EFZG Ekonomski fakultet Zagreb</w:t>
      </w:r>
    </w:p>
    <w:p w14:paraId="73D26D18"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UMFO  Udruga društava za upravljanje mirovinskim fondovima i mirovinskih osiguravajućih društava</w:t>
      </w:r>
    </w:p>
    <w:p w14:paraId="6AB0355E" w14:textId="77777777" w:rsidR="009F4D55" w:rsidRDefault="009F4D55" w:rsidP="008F2AF2">
      <w:pPr>
        <w:spacing w:after="0"/>
        <w:rPr>
          <w:rFonts w:ascii="Arial Narrow" w:eastAsia="Times New Roman" w:hAnsi="Arial Narrow" w:cs="Times New Roman"/>
          <w:color w:val="000000" w:themeColor="text1"/>
          <w:lang w:eastAsia="hr-HR"/>
        </w:rPr>
      </w:pPr>
      <w:r>
        <w:rPr>
          <w:rFonts w:ascii="Arial Narrow" w:eastAsia="Times New Roman" w:hAnsi="Arial Narrow" w:cs="Times New Roman"/>
          <w:color w:val="000000" w:themeColor="text1"/>
          <w:lang w:eastAsia="hr-HR"/>
        </w:rPr>
        <w:t xml:space="preserve">SSSH Savez Samostalnih sindikata Hrvatske  </w:t>
      </w:r>
    </w:p>
    <w:p w14:paraId="04FC3689" w14:textId="77777777" w:rsidR="009F4D55" w:rsidRPr="00710CA6" w:rsidRDefault="009F4D55" w:rsidP="008F2AF2">
      <w:pPr>
        <w:spacing w:after="0"/>
        <w:rPr>
          <w:rFonts w:ascii="Arial Narrow" w:eastAsia="Times New Roman" w:hAnsi="Arial Narrow" w:cs="Times New Roman"/>
          <w:color w:val="000000" w:themeColor="text1"/>
          <w:lang w:eastAsia="hr-HR"/>
        </w:rPr>
      </w:pPr>
      <w:r w:rsidRPr="00710CA6">
        <w:rPr>
          <w:rFonts w:ascii="Arial Narrow" w:eastAsia="Times New Roman" w:hAnsi="Arial Narrow" w:cs="Times New Roman"/>
          <w:color w:val="000000" w:themeColor="text1"/>
          <w:lang w:eastAsia="hr-HR"/>
        </w:rPr>
        <w:t>ŠTEDOPIS  Institut za financijsko obrazovanje</w:t>
      </w:r>
    </w:p>
    <w:p w14:paraId="5AC4E203" w14:textId="77777777" w:rsidR="009F4D55" w:rsidRDefault="009F4D55" w:rsidP="008F2AF2">
      <w:pPr>
        <w:spacing w:after="0"/>
        <w:rPr>
          <w:rFonts w:ascii="Arial Narrow" w:eastAsia="Times New Roman" w:hAnsi="Arial Narrow" w:cs="Times New Roman"/>
          <w:color w:val="000000" w:themeColor="text1"/>
          <w:lang w:eastAsia="hr-HR"/>
        </w:rPr>
      </w:pPr>
      <w:r>
        <w:rPr>
          <w:rFonts w:ascii="Arial Narrow" w:eastAsia="Times New Roman" w:hAnsi="Arial Narrow" w:cs="Times New Roman"/>
          <w:color w:val="000000" w:themeColor="text1"/>
          <w:lang w:eastAsia="hr-HR"/>
        </w:rPr>
        <w:t>HIFE Hrvatski institut za financijsku edukaciju</w:t>
      </w:r>
    </w:p>
    <w:p w14:paraId="4E1F686D" w14:textId="77777777" w:rsidR="00717D2E" w:rsidRPr="00DF708C" w:rsidRDefault="00717D2E" w:rsidP="008F2AF2">
      <w:pPr>
        <w:spacing w:after="0"/>
        <w:rPr>
          <w:rFonts w:ascii="Arial Narrow" w:eastAsia="Times New Roman" w:hAnsi="Arial Narrow" w:cs="Times New Roman"/>
          <w:color w:val="000000" w:themeColor="text1"/>
          <w:lang w:eastAsia="hr-HR"/>
        </w:rPr>
      </w:pPr>
    </w:p>
    <w:sectPr w:rsidR="00717D2E" w:rsidRPr="00DF708C" w:rsidSect="003509F4">
      <w:footerReference w:type="default" r:id="rId10"/>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52ABB" w14:textId="77777777" w:rsidR="00DB56DF" w:rsidRDefault="00DB56DF">
      <w:pPr>
        <w:spacing w:after="0" w:line="240" w:lineRule="auto"/>
      </w:pPr>
      <w:r>
        <w:separator/>
      </w:r>
    </w:p>
  </w:endnote>
  <w:endnote w:type="continuationSeparator" w:id="0">
    <w:p w14:paraId="7D81FF71" w14:textId="77777777" w:rsidR="00DB56DF" w:rsidRDefault="00DB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7403"/>
      <w:docPartObj>
        <w:docPartGallery w:val="Page Numbers (Bottom of Page)"/>
        <w:docPartUnique/>
      </w:docPartObj>
    </w:sdtPr>
    <w:sdtEndPr/>
    <w:sdtContent>
      <w:p w14:paraId="2B997B3A" w14:textId="5DD25E36" w:rsidR="00DB56DF" w:rsidRDefault="00DB56DF">
        <w:pPr>
          <w:pStyle w:val="Podnoje"/>
          <w:jc w:val="center"/>
        </w:pPr>
        <w:r>
          <w:fldChar w:fldCharType="begin"/>
        </w:r>
        <w:r>
          <w:instrText>PAGE   \* MERGEFORMAT</w:instrText>
        </w:r>
        <w:r>
          <w:fldChar w:fldCharType="separate"/>
        </w:r>
        <w:r w:rsidR="00BB1C8D">
          <w:rPr>
            <w:noProof/>
          </w:rPr>
          <w:t>20</w:t>
        </w:r>
        <w:r>
          <w:fldChar w:fldCharType="end"/>
        </w:r>
      </w:p>
    </w:sdtContent>
  </w:sdt>
  <w:p w14:paraId="3A192AA0" w14:textId="77777777" w:rsidR="00DB56DF" w:rsidRDefault="00DB56D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065000" w14:textId="77777777" w:rsidR="00DB56DF" w:rsidRDefault="00DB56DF">
      <w:pPr>
        <w:spacing w:after="0" w:line="240" w:lineRule="auto"/>
      </w:pPr>
      <w:r>
        <w:separator/>
      </w:r>
    </w:p>
  </w:footnote>
  <w:footnote w:type="continuationSeparator" w:id="0">
    <w:p w14:paraId="2B503CA2" w14:textId="77777777" w:rsidR="00DB56DF" w:rsidRDefault="00DB56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3A"/>
    <w:multiLevelType w:val="hybridMultilevel"/>
    <w:tmpl w:val="FB1057C6"/>
    <w:lvl w:ilvl="0" w:tplc="7D22F7C6">
      <w:numFmt w:val="bullet"/>
      <w:lvlText w:val="-"/>
      <w:lvlJc w:val="left"/>
      <w:pPr>
        <w:ind w:left="1080" w:hanging="360"/>
      </w:pPr>
      <w:rPr>
        <w:rFonts w:ascii="Calibri" w:eastAsiaTheme="minorHAns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6D42B54"/>
    <w:multiLevelType w:val="hybridMultilevel"/>
    <w:tmpl w:val="F41EACB4"/>
    <w:lvl w:ilvl="0" w:tplc="C1B6FBBC">
      <w:start w:val="16"/>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A1B20E8"/>
    <w:multiLevelType w:val="hybridMultilevel"/>
    <w:tmpl w:val="0F267FA2"/>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25634A"/>
    <w:multiLevelType w:val="hybridMultilevel"/>
    <w:tmpl w:val="191EE0F0"/>
    <w:lvl w:ilvl="0" w:tplc="487661D2">
      <w:start w:val="4"/>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029758F"/>
    <w:multiLevelType w:val="hybridMultilevel"/>
    <w:tmpl w:val="F17E3656"/>
    <w:lvl w:ilvl="0" w:tplc="BE1A86EE">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AC33D87"/>
    <w:multiLevelType w:val="hybridMultilevel"/>
    <w:tmpl w:val="6AACA4C8"/>
    <w:lvl w:ilvl="0" w:tplc="30F2112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665F90"/>
    <w:multiLevelType w:val="hybridMultilevel"/>
    <w:tmpl w:val="54AE055C"/>
    <w:lvl w:ilvl="0" w:tplc="79AE957C">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0197EAE"/>
    <w:multiLevelType w:val="hybridMultilevel"/>
    <w:tmpl w:val="F00A519C"/>
    <w:lvl w:ilvl="0" w:tplc="30F2112C">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9667E"/>
    <w:multiLevelType w:val="hybridMultilevel"/>
    <w:tmpl w:val="3614F272"/>
    <w:lvl w:ilvl="0" w:tplc="B4163498">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26B6987"/>
    <w:multiLevelType w:val="hybridMultilevel"/>
    <w:tmpl w:val="AF92227E"/>
    <w:lvl w:ilvl="0" w:tplc="25A6BD1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083F47"/>
    <w:multiLevelType w:val="hybridMultilevel"/>
    <w:tmpl w:val="D4DA3E7C"/>
    <w:lvl w:ilvl="0" w:tplc="3250A5CA">
      <w:start w:val="201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BB95C9C"/>
    <w:multiLevelType w:val="hybridMultilevel"/>
    <w:tmpl w:val="21147A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1FC1E99"/>
    <w:multiLevelType w:val="hybridMultilevel"/>
    <w:tmpl w:val="75A824D4"/>
    <w:lvl w:ilvl="0" w:tplc="8938A25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5F57ACC"/>
    <w:multiLevelType w:val="hybridMultilevel"/>
    <w:tmpl w:val="4A74CD60"/>
    <w:lvl w:ilvl="0" w:tplc="482413C8">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6876B9E"/>
    <w:multiLevelType w:val="hybridMultilevel"/>
    <w:tmpl w:val="1076F924"/>
    <w:lvl w:ilvl="0" w:tplc="CBB2E796">
      <w:start w:val="201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34A790F"/>
    <w:multiLevelType w:val="hybridMultilevel"/>
    <w:tmpl w:val="A7284602"/>
    <w:lvl w:ilvl="0" w:tplc="061810A4">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750597F"/>
    <w:multiLevelType w:val="hybridMultilevel"/>
    <w:tmpl w:val="0C58E3D2"/>
    <w:lvl w:ilvl="0" w:tplc="8158A1CE">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E8841CA"/>
    <w:multiLevelType w:val="hybridMultilevel"/>
    <w:tmpl w:val="E38C34BA"/>
    <w:lvl w:ilvl="0" w:tplc="EC52C054">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5FF45E1F"/>
    <w:multiLevelType w:val="hybridMultilevel"/>
    <w:tmpl w:val="D2269E1E"/>
    <w:lvl w:ilvl="0" w:tplc="433E1D8C">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D4B75AE"/>
    <w:multiLevelType w:val="hybridMultilevel"/>
    <w:tmpl w:val="089E06A8"/>
    <w:lvl w:ilvl="0" w:tplc="CE288F76">
      <w:start w:val="8"/>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E96200D"/>
    <w:multiLevelType w:val="hybridMultilevel"/>
    <w:tmpl w:val="0BC8515E"/>
    <w:lvl w:ilvl="0" w:tplc="BED68D2A">
      <w:start w:val="3"/>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8"/>
  </w:num>
  <w:num w:numId="4">
    <w:abstractNumId w:val="19"/>
  </w:num>
  <w:num w:numId="5">
    <w:abstractNumId w:val="4"/>
  </w:num>
  <w:num w:numId="6">
    <w:abstractNumId w:val="10"/>
  </w:num>
  <w:num w:numId="7">
    <w:abstractNumId w:val="14"/>
  </w:num>
  <w:num w:numId="8">
    <w:abstractNumId w:val="17"/>
  </w:num>
  <w:num w:numId="9">
    <w:abstractNumId w:val="20"/>
  </w:num>
  <w:num w:numId="10">
    <w:abstractNumId w:val="16"/>
  </w:num>
  <w:num w:numId="11">
    <w:abstractNumId w:val="11"/>
  </w:num>
  <w:num w:numId="12">
    <w:abstractNumId w:val="6"/>
  </w:num>
  <w:num w:numId="13">
    <w:abstractNumId w:val="15"/>
  </w:num>
  <w:num w:numId="14">
    <w:abstractNumId w:val="1"/>
  </w:num>
  <w:num w:numId="15">
    <w:abstractNumId w:val="2"/>
  </w:num>
  <w:num w:numId="16">
    <w:abstractNumId w:val="12"/>
  </w:num>
  <w:num w:numId="17">
    <w:abstractNumId w:val="13"/>
  </w:num>
  <w:num w:numId="18">
    <w:abstractNumId w:val="7"/>
  </w:num>
  <w:num w:numId="19">
    <w:abstractNumId w:val="5"/>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95"/>
    <w:rsid w:val="00004872"/>
    <w:rsid w:val="000077DA"/>
    <w:rsid w:val="00013D1A"/>
    <w:rsid w:val="00015087"/>
    <w:rsid w:val="00023258"/>
    <w:rsid w:val="00024650"/>
    <w:rsid w:val="00027584"/>
    <w:rsid w:val="00027807"/>
    <w:rsid w:val="00032832"/>
    <w:rsid w:val="00032A18"/>
    <w:rsid w:val="00035B10"/>
    <w:rsid w:val="00035D4F"/>
    <w:rsid w:val="00045428"/>
    <w:rsid w:val="00070C59"/>
    <w:rsid w:val="000905E7"/>
    <w:rsid w:val="00091556"/>
    <w:rsid w:val="0009210C"/>
    <w:rsid w:val="0009598A"/>
    <w:rsid w:val="000A0609"/>
    <w:rsid w:val="000A06D9"/>
    <w:rsid w:val="000A106E"/>
    <w:rsid w:val="000A2A4C"/>
    <w:rsid w:val="000B1562"/>
    <w:rsid w:val="000C1BBF"/>
    <w:rsid w:val="000C244E"/>
    <w:rsid w:val="000C54C4"/>
    <w:rsid w:val="000D0225"/>
    <w:rsid w:val="000D3429"/>
    <w:rsid w:val="000D7747"/>
    <w:rsid w:val="000E7901"/>
    <w:rsid w:val="000F55BE"/>
    <w:rsid w:val="00100C67"/>
    <w:rsid w:val="00101B5E"/>
    <w:rsid w:val="00102694"/>
    <w:rsid w:val="00115B1D"/>
    <w:rsid w:val="00115F19"/>
    <w:rsid w:val="00126BBB"/>
    <w:rsid w:val="00127AB3"/>
    <w:rsid w:val="00130893"/>
    <w:rsid w:val="00136664"/>
    <w:rsid w:val="001445B2"/>
    <w:rsid w:val="001553C3"/>
    <w:rsid w:val="00162133"/>
    <w:rsid w:val="00162AC9"/>
    <w:rsid w:val="001703E9"/>
    <w:rsid w:val="00170B81"/>
    <w:rsid w:val="00171A0C"/>
    <w:rsid w:val="00186257"/>
    <w:rsid w:val="001872EB"/>
    <w:rsid w:val="00196293"/>
    <w:rsid w:val="001A0D27"/>
    <w:rsid w:val="001A1639"/>
    <w:rsid w:val="001A2CF7"/>
    <w:rsid w:val="001A6537"/>
    <w:rsid w:val="001B149E"/>
    <w:rsid w:val="001B7F05"/>
    <w:rsid w:val="001C0341"/>
    <w:rsid w:val="001C423B"/>
    <w:rsid w:val="001C53B3"/>
    <w:rsid w:val="001C68C3"/>
    <w:rsid w:val="001D2C5F"/>
    <w:rsid w:val="001D70C0"/>
    <w:rsid w:val="001E333A"/>
    <w:rsid w:val="001E6BF2"/>
    <w:rsid w:val="001F4747"/>
    <w:rsid w:val="001F6BE5"/>
    <w:rsid w:val="002158BE"/>
    <w:rsid w:val="002235B1"/>
    <w:rsid w:val="00225CCB"/>
    <w:rsid w:val="002354A4"/>
    <w:rsid w:val="002377E6"/>
    <w:rsid w:val="00246D1B"/>
    <w:rsid w:val="002474A3"/>
    <w:rsid w:val="002500FA"/>
    <w:rsid w:val="00250E31"/>
    <w:rsid w:val="00253016"/>
    <w:rsid w:val="00256E43"/>
    <w:rsid w:val="002651E2"/>
    <w:rsid w:val="00266135"/>
    <w:rsid w:val="00266F49"/>
    <w:rsid w:val="0027417E"/>
    <w:rsid w:val="00274278"/>
    <w:rsid w:val="002760D9"/>
    <w:rsid w:val="00282EDE"/>
    <w:rsid w:val="0028425B"/>
    <w:rsid w:val="00296E0B"/>
    <w:rsid w:val="002A1BBB"/>
    <w:rsid w:val="002B79F8"/>
    <w:rsid w:val="002D16FF"/>
    <w:rsid w:val="002D7866"/>
    <w:rsid w:val="002E6C06"/>
    <w:rsid w:val="002F1EE7"/>
    <w:rsid w:val="002F28DF"/>
    <w:rsid w:val="002F7B66"/>
    <w:rsid w:val="003055F4"/>
    <w:rsid w:val="003066E7"/>
    <w:rsid w:val="00314CB6"/>
    <w:rsid w:val="00314EA0"/>
    <w:rsid w:val="00320030"/>
    <w:rsid w:val="00321FDD"/>
    <w:rsid w:val="003221BE"/>
    <w:rsid w:val="00326FF1"/>
    <w:rsid w:val="00330E88"/>
    <w:rsid w:val="00332D7A"/>
    <w:rsid w:val="00335E96"/>
    <w:rsid w:val="00343BE3"/>
    <w:rsid w:val="0034531E"/>
    <w:rsid w:val="003509F4"/>
    <w:rsid w:val="003517E3"/>
    <w:rsid w:val="00355877"/>
    <w:rsid w:val="00370773"/>
    <w:rsid w:val="00381EE4"/>
    <w:rsid w:val="00384539"/>
    <w:rsid w:val="00392B2E"/>
    <w:rsid w:val="00397266"/>
    <w:rsid w:val="003A0489"/>
    <w:rsid w:val="003A15C2"/>
    <w:rsid w:val="003A29B7"/>
    <w:rsid w:val="003A374D"/>
    <w:rsid w:val="003A4303"/>
    <w:rsid w:val="003A541F"/>
    <w:rsid w:val="003B5AC7"/>
    <w:rsid w:val="003C3360"/>
    <w:rsid w:val="003D7E9D"/>
    <w:rsid w:val="003E37E6"/>
    <w:rsid w:val="003F0A8F"/>
    <w:rsid w:val="003F5E0E"/>
    <w:rsid w:val="003F6CF4"/>
    <w:rsid w:val="00401F90"/>
    <w:rsid w:val="00417812"/>
    <w:rsid w:val="00427DCD"/>
    <w:rsid w:val="004311C1"/>
    <w:rsid w:val="004322A9"/>
    <w:rsid w:val="00432813"/>
    <w:rsid w:val="004352D9"/>
    <w:rsid w:val="00435A8F"/>
    <w:rsid w:val="00440C2F"/>
    <w:rsid w:val="004440A9"/>
    <w:rsid w:val="00451CF0"/>
    <w:rsid w:val="004530DF"/>
    <w:rsid w:val="00454C3D"/>
    <w:rsid w:val="00455137"/>
    <w:rsid w:val="00470E51"/>
    <w:rsid w:val="004711E0"/>
    <w:rsid w:val="00472D05"/>
    <w:rsid w:val="00474BD6"/>
    <w:rsid w:val="00476C6D"/>
    <w:rsid w:val="00477DD7"/>
    <w:rsid w:val="004846B8"/>
    <w:rsid w:val="00494222"/>
    <w:rsid w:val="004A46AA"/>
    <w:rsid w:val="004A7202"/>
    <w:rsid w:val="004B4575"/>
    <w:rsid w:val="004D26B4"/>
    <w:rsid w:val="004D5AB7"/>
    <w:rsid w:val="004F618A"/>
    <w:rsid w:val="00506C94"/>
    <w:rsid w:val="005077B8"/>
    <w:rsid w:val="0051694B"/>
    <w:rsid w:val="00522D32"/>
    <w:rsid w:val="005616AC"/>
    <w:rsid w:val="0057453A"/>
    <w:rsid w:val="0057692D"/>
    <w:rsid w:val="00580945"/>
    <w:rsid w:val="0058254A"/>
    <w:rsid w:val="00596595"/>
    <w:rsid w:val="005A104D"/>
    <w:rsid w:val="005A2243"/>
    <w:rsid w:val="005B37D5"/>
    <w:rsid w:val="005C156B"/>
    <w:rsid w:val="005C37BE"/>
    <w:rsid w:val="005C3B76"/>
    <w:rsid w:val="005C4AD3"/>
    <w:rsid w:val="005C67FC"/>
    <w:rsid w:val="005D33BD"/>
    <w:rsid w:val="005D416D"/>
    <w:rsid w:val="005D4E66"/>
    <w:rsid w:val="005D65D8"/>
    <w:rsid w:val="005E3727"/>
    <w:rsid w:val="005E4244"/>
    <w:rsid w:val="006004D7"/>
    <w:rsid w:val="00606150"/>
    <w:rsid w:val="006165DD"/>
    <w:rsid w:val="00620EB5"/>
    <w:rsid w:val="00622144"/>
    <w:rsid w:val="006227C7"/>
    <w:rsid w:val="00622A02"/>
    <w:rsid w:val="00637374"/>
    <w:rsid w:val="00637CBA"/>
    <w:rsid w:val="006447CD"/>
    <w:rsid w:val="00650221"/>
    <w:rsid w:val="0065314E"/>
    <w:rsid w:val="0065749A"/>
    <w:rsid w:val="00665389"/>
    <w:rsid w:val="00666AF0"/>
    <w:rsid w:val="00667002"/>
    <w:rsid w:val="00676A9E"/>
    <w:rsid w:val="00677421"/>
    <w:rsid w:val="006900D5"/>
    <w:rsid w:val="006A3EBE"/>
    <w:rsid w:val="006B1D95"/>
    <w:rsid w:val="006C2AB1"/>
    <w:rsid w:val="006E3915"/>
    <w:rsid w:val="006E3D03"/>
    <w:rsid w:val="006F1496"/>
    <w:rsid w:val="006F333A"/>
    <w:rsid w:val="006F48F3"/>
    <w:rsid w:val="00711322"/>
    <w:rsid w:val="0071750B"/>
    <w:rsid w:val="00717D2E"/>
    <w:rsid w:val="00720D5A"/>
    <w:rsid w:val="007211CD"/>
    <w:rsid w:val="0072431C"/>
    <w:rsid w:val="00741B8A"/>
    <w:rsid w:val="00743742"/>
    <w:rsid w:val="007443AF"/>
    <w:rsid w:val="00746290"/>
    <w:rsid w:val="00747226"/>
    <w:rsid w:val="007547ED"/>
    <w:rsid w:val="007579B7"/>
    <w:rsid w:val="00757BC7"/>
    <w:rsid w:val="007607E9"/>
    <w:rsid w:val="007645FA"/>
    <w:rsid w:val="00772492"/>
    <w:rsid w:val="007759EB"/>
    <w:rsid w:val="00776BEE"/>
    <w:rsid w:val="00782925"/>
    <w:rsid w:val="00783036"/>
    <w:rsid w:val="00783CFC"/>
    <w:rsid w:val="007848A2"/>
    <w:rsid w:val="00785FBE"/>
    <w:rsid w:val="007861B1"/>
    <w:rsid w:val="007919BB"/>
    <w:rsid w:val="007A4B23"/>
    <w:rsid w:val="007C2766"/>
    <w:rsid w:val="007C5036"/>
    <w:rsid w:val="007D0CB5"/>
    <w:rsid w:val="007D2198"/>
    <w:rsid w:val="007D6F55"/>
    <w:rsid w:val="007E0A3C"/>
    <w:rsid w:val="007E316A"/>
    <w:rsid w:val="007E679D"/>
    <w:rsid w:val="007E7F8E"/>
    <w:rsid w:val="007F1C8A"/>
    <w:rsid w:val="007F5B15"/>
    <w:rsid w:val="007F5C75"/>
    <w:rsid w:val="00800D76"/>
    <w:rsid w:val="008101FE"/>
    <w:rsid w:val="00812CDF"/>
    <w:rsid w:val="00822AEB"/>
    <w:rsid w:val="00823007"/>
    <w:rsid w:val="00824C65"/>
    <w:rsid w:val="0082671C"/>
    <w:rsid w:val="00826A01"/>
    <w:rsid w:val="00835C2A"/>
    <w:rsid w:val="00837B7A"/>
    <w:rsid w:val="008441AA"/>
    <w:rsid w:val="00847D29"/>
    <w:rsid w:val="008536B3"/>
    <w:rsid w:val="008652ED"/>
    <w:rsid w:val="00866376"/>
    <w:rsid w:val="00875BDD"/>
    <w:rsid w:val="0088113D"/>
    <w:rsid w:val="0088161D"/>
    <w:rsid w:val="00881EB6"/>
    <w:rsid w:val="00883DEA"/>
    <w:rsid w:val="00886FC2"/>
    <w:rsid w:val="008974AF"/>
    <w:rsid w:val="008A1C49"/>
    <w:rsid w:val="008B7021"/>
    <w:rsid w:val="008C4523"/>
    <w:rsid w:val="008C464B"/>
    <w:rsid w:val="008D4CE9"/>
    <w:rsid w:val="008D66DC"/>
    <w:rsid w:val="008E658F"/>
    <w:rsid w:val="008F2AF2"/>
    <w:rsid w:val="00905856"/>
    <w:rsid w:val="009131E9"/>
    <w:rsid w:val="00914E6F"/>
    <w:rsid w:val="00933219"/>
    <w:rsid w:val="0093358D"/>
    <w:rsid w:val="0093661F"/>
    <w:rsid w:val="009369A9"/>
    <w:rsid w:val="00936EF1"/>
    <w:rsid w:val="00936F7E"/>
    <w:rsid w:val="00966666"/>
    <w:rsid w:val="00973A57"/>
    <w:rsid w:val="00974277"/>
    <w:rsid w:val="00975FFE"/>
    <w:rsid w:val="0098737E"/>
    <w:rsid w:val="00992547"/>
    <w:rsid w:val="00992C44"/>
    <w:rsid w:val="00992E8E"/>
    <w:rsid w:val="009951EB"/>
    <w:rsid w:val="009A3807"/>
    <w:rsid w:val="009A3D5A"/>
    <w:rsid w:val="009A3DF9"/>
    <w:rsid w:val="009A5724"/>
    <w:rsid w:val="009A5A6A"/>
    <w:rsid w:val="009B0014"/>
    <w:rsid w:val="009B539C"/>
    <w:rsid w:val="009B672D"/>
    <w:rsid w:val="009C3606"/>
    <w:rsid w:val="009C6D20"/>
    <w:rsid w:val="009C6E1B"/>
    <w:rsid w:val="009D00B1"/>
    <w:rsid w:val="009D2830"/>
    <w:rsid w:val="009D6D7F"/>
    <w:rsid w:val="009E1BFA"/>
    <w:rsid w:val="009E2AE6"/>
    <w:rsid w:val="009E3A33"/>
    <w:rsid w:val="009F0142"/>
    <w:rsid w:val="009F4D55"/>
    <w:rsid w:val="009F7514"/>
    <w:rsid w:val="009F7B55"/>
    <w:rsid w:val="00A0224A"/>
    <w:rsid w:val="00A0350D"/>
    <w:rsid w:val="00A03610"/>
    <w:rsid w:val="00A1131B"/>
    <w:rsid w:val="00A17456"/>
    <w:rsid w:val="00A2265D"/>
    <w:rsid w:val="00A23B69"/>
    <w:rsid w:val="00A27340"/>
    <w:rsid w:val="00A27E24"/>
    <w:rsid w:val="00A32D39"/>
    <w:rsid w:val="00A332C5"/>
    <w:rsid w:val="00A356D5"/>
    <w:rsid w:val="00A37300"/>
    <w:rsid w:val="00A4777E"/>
    <w:rsid w:val="00A55E1B"/>
    <w:rsid w:val="00A57079"/>
    <w:rsid w:val="00A66B1F"/>
    <w:rsid w:val="00A72FA3"/>
    <w:rsid w:val="00A85438"/>
    <w:rsid w:val="00A946E1"/>
    <w:rsid w:val="00A95C62"/>
    <w:rsid w:val="00A95D00"/>
    <w:rsid w:val="00AA177A"/>
    <w:rsid w:val="00AA47A5"/>
    <w:rsid w:val="00AB334B"/>
    <w:rsid w:val="00AB5806"/>
    <w:rsid w:val="00AC39D7"/>
    <w:rsid w:val="00AC6CC8"/>
    <w:rsid w:val="00AD588C"/>
    <w:rsid w:val="00AD71BC"/>
    <w:rsid w:val="00AE4C98"/>
    <w:rsid w:val="00B0148E"/>
    <w:rsid w:val="00B03454"/>
    <w:rsid w:val="00B07FE1"/>
    <w:rsid w:val="00B272DF"/>
    <w:rsid w:val="00B37CC8"/>
    <w:rsid w:val="00B4573B"/>
    <w:rsid w:val="00B45A8B"/>
    <w:rsid w:val="00B46A4F"/>
    <w:rsid w:val="00B47795"/>
    <w:rsid w:val="00B56991"/>
    <w:rsid w:val="00B57911"/>
    <w:rsid w:val="00B57BBB"/>
    <w:rsid w:val="00B628C6"/>
    <w:rsid w:val="00B6385A"/>
    <w:rsid w:val="00B71C54"/>
    <w:rsid w:val="00B73381"/>
    <w:rsid w:val="00B73A93"/>
    <w:rsid w:val="00B75DBC"/>
    <w:rsid w:val="00B76DBF"/>
    <w:rsid w:val="00B80D6D"/>
    <w:rsid w:val="00B8386C"/>
    <w:rsid w:val="00B8447F"/>
    <w:rsid w:val="00B84A98"/>
    <w:rsid w:val="00B858DB"/>
    <w:rsid w:val="00B9643A"/>
    <w:rsid w:val="00B970EC"/>
    <w:rsid w:val="00B97215"/>
    <w:rsid w:val="00BA051B"/>
    <w:rsid w:val="00BA0924"/>
    <w:rsid w:val="00BA4AE7"/>
    <w:rsid w:val="00BA7FB9"/>
    <w:rsid w:val="00BB1C8D"/>
    <w:rsid w:val="00BC3146"/>
    <w:rsid w:val="00BC500E"/>
    <w:rsid w:val="00BE3CFB"/>
    <w:rsid w:val="00BF3FAB"/>
    <w:rsid w:val="00BF5BE8"/>
    <w:rsid w:val="00C07175"/>
    <w:rsid w:val="00C07D02"/>
    <w:rsid w:val="00C16A61"/>
    <w:rsid w:val="00C2596F"/>
    <w:rsid w:val="00C315D5"/>
    <w:rsid w:val="00C32450"/>
    <w:rsid w:val="00C41FB5"/>
    <w:rsid w:val="00C76348"/>
    <w:rsid w:val="00C8154E"/>
    <w:rsid w:val="00C927B5"/>
    <w:rsid w:val="00C944BC"/>
    <w:rsid w:val="00CA39A2"/>
    <w:rsid w:val="00CA796D"/>
    <w:rsid w:val="00CB01B1"/>
    <w:rsid w:val="00CB5289"/>
    <w:rsid w:val="00CB5441"/>
    <w:rsid w:val="00CD0F99"/>
    <w:rsid w:val="00CD5454"/>
    <w:rsid w:val="00CE411F"/>
    <w:rsid w:val="00CE63AD"/>
    <w:rsid w:val="00CF0DBE"/>
    <w:rsid w:val="00CF7A06"/>
    <w:rsid w:val="00CF7EC7"/>
    <w:rsid w:val="00D01D43"/>
    <w:rsid w:val="00D02D68"/>
    <w:rsid w:val="00D113A5"/>
    <w:rsid w:val="00D12A93"/>
    <w:rsid w:val="00D21BE3"/>
    <w:rsid w:val="00D23629"/>
    <w:rsid w:val="00D2598C"/>
    <w:rsid w:val="00D26B17"/>
    <w:rsid w:val="00D32652"/>
    <w:rsid w:val="00D35BD1"/>
    <w:rsid w:val="00D44194"/>
    <w:rsid w:val="00D455B9"/>
    <w:rsid w:val="00D4774D"/>
    <w:rsid w:val="00D53A12"/>
    <w:rsid w:val="00D53BB3"/>
    <w:rsid w:val="00D55BCA"/>
    <w:rsid w:val="00D55F0B"/>
    <w:rsid w:val="00D56D6B"/>
    <w:rsid w:val="00D60D7D"/>
    <w:rsid w:val="00D62213"/>
    <w:rsid w:val="00D701A0"/>
    <w:rsid w:val="00D7716F"/>
    <w:rsid w:val="00D83F6F"/>
    <w:rsid w:val="00D848F1"/>
    <w:rsid w:val="00DA35D2"/>
    <w:rsid w:val="00DA4995"/>
    <w:rsid w:val="00DB56DF"/>
    <w:rsid w:val="00DF06A0"/>
    <w:rsid w:val="00DF1A5A"/>
    <w:rsid w:val="00DF30C4"/>
    <w:rsid w:val="00DF708C"/>
    <w:rsid w:val="00E067B0"/>
    <w:rsid w:val="00E06EF7"/>
    <w:rsid w:val="00E1725F"/>
    <w:rsid w:val="00E300E2"/>
    <w:rsid w:val="00E30381"/>
    <w:rsid w:val="00E30A26"/>
    <w:rsid w:val="00E45F63"/>
    <w:rsid w:val="00E47150"/>
    <w:rsid w:val="00E4720A"/>
    <w:rsid w:val="00E55B35"/>
    <w:rsid w:val="00E60E1B"/>
    <w:rsid w:val="00E61DE5"/>
    <w:rsid w:val="00E621A6"/>
    <w:rsid w:val="00E66EB2"/>
    <w:rsid w:val="00E80F24"/>
    <w:rsid w:val="00E8117F"/>
    <w:rsid w:val="00E829CB"/>
    <w:rsid w:val="00E91209"/>
    <w:rsid w:val="00E92673"/>
    <w:rsid w:val="00E95352"/>
    <w:rsid w:val="00E96CF7"/>
    <w:rsid w:val="00EA0573"/>
    <w:rsid w:val="00EA24A3"/>
    <w:rsid w:val="00EB20BC"/>
    <w:rsid w:val="00EB24E8"/>
    <w:rsid w:val="00EB7853"/>
    <w:rsid w:val="00EB7C0D"/>
    <w:rsid w:val="00EC0FDE"/>
    <w:rsid w:val="00EC1DA7"/>
    <w:rsid w:val="00EC22E4"/>
    <w:rsid w:val="00EC26E7"/>
    <w:rsid w:val="00EC2D73"/>
    <w:rsid w:val="00EC3589"/>
    <w:rsid w:val="00EC66E8"/>
    <w:rsid w:val="00ED758D"/>
    <w:rsid w:val="00EE183B"/>
    <w:rsid w:val="00EE1AD4"/>
    <w:rsid w:val="00EF203F"/>
    <w:rsid w:val="00EF6BE7"/>
    <w:rsid w:val="00F00D46"/>
    <w:rsid w:val="00F01ECD"/>
    <w:rsid w:val="00F17DE6"/>
    <w:rsid w:val="00F23FC0"/>
    <w:rsid w:val="00F24171"/>
    <w:rsid w:val="00F24882"/>
    <w:rsid w:val="00F37195"/>
    <w:rsid w:val="00F4565F"/>
    <w:rsid w:val="00F46873"/>
    <w:rsid w:val="00F47867"/>
    <w:rsid w:val="00F71872"/>
    <w:rsid w:val="00F71A18"/>
    <w:rsid w:val="00F72D83"/>
    <w:rsid w:val="00F74842"/>
    <w:rsid w:val="00F86ADB"/>
    <w:rsid w:val="00F87095"/>
    <w:rsid w:val="00FA72FE"/>
    <w:rsid w:val="00FB4444"/>
    <w:rsid w:val="00FB70F6"/>
    <w:rsid w:val="00FC450B"/>
    <w:rsid w:val="00FD5DAA"/>
    <w:rsid w:val="00FE1112"/>
    <w:rsid w:val="00FE3E73"/>
    <w:rsid w:val="00FE4E87"/>
    <w:rsid w:val="00FF10E4"/>
    <w:rsid w:val="00FF4749"/>
    <w:rsid w:val="00FF66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9597"/>
  <w15:docId w15:val="{96AEFEA2-3464-4477-8793-4509E778E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6B1D95"/>
  </w:style>
  <w:style w:type="paragraph" w:styleId="Podnoje">
    <w:name w:val="footer"/>
    <w:basedOn w:val="Normal"/>
    <w:link w:val="PodnojeChar"/>
    <w:uiPriority w:val="99"/>
    <w:unhideWhenUsed/>
    <w:rsid w:val="006B1D9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B1D95"/>
  </w:style>
  <w:style w:type="paragraph" w:styleId="Tekstbalonia">
    <w:name w:val="Balloon Text"/>
    <w:basedOn w:val="Normal"/>
    <w:link w:val="TekstbaloniaChar"/>
    <w:uiPriority w:val="99"/>
    <w:semiHidden/>
    <w:unhideWhenUsed/>
    <w:rsid w:val="006B1D9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B1D95"/>
    <w:rPr>
      <w:rFonts w:ascii="Tahoma" w:hAnsi="Tahoma" w:cs="Tahoma"/>
      <w:sz w:val="16"/>
      <w:szCs w:val="16"/>
    </w:rPr>
  </w:style>
  <w:style w:type="character" w:styleId="Referencakomentara">
    <w:name w:val="annotation reference"/>
    <w:basedOn w:val="Zadanifontodlomka"/>
    <w:uiPriority w:val="99"/>
    <w:semiHidden/>
    <w:unhideWhenUsed/>
    <w:rsid w:val="006B1D95"/>
    <w:rPr>
      <w:sz w:val="16"/>
      <w:szCs w:val="16"/>
    </w:rPr>
  </w:style>
  <w:style w:type="paragraph" w:styleId="Tekstkomentara">
    <w:name w:val="annotation text"/>
    <w:basedOn w:val="Normal"/>
    <w:link w:val="TekstkomentaraChar"/>
    <w:uiPriority w:val="99"/>
    <w:unhideWhenUsed/>
    <w:rsid w:val="006B1D95"/>
    <w:pPr>
      <w:spacing w:line="240" w:lineRule="auto"/>
    </w:pPr>
    <w:rPr>
      <w:sz w:val="20"/>
      <w:szCs w:val="20"/>
    </w:rPr>
  </w:style>
  <w:style w:type="character" w:customStyle="1" w:styleId="TekstkomentaraChar">
    <w:name w:val="Tekst komentara Char"/>
    <w:basedOn w:val="Zadanifontodlomka"/>
    <w:link w:val="Tekstkomentara"/>
    <w:uiPriority w:val="99"/>
    <w:rsid w:val="006B1D95"/>
    <w:rPr>
      <w:sz w:val="20"/>
      <w:szCs w:val="20"/>
    </w:rPr>
  </w:style>
  <w:style w:type="paragraph" w:styleId="Predmetkomentara">
    <w:name w:val="annotation subject"/>
    <w:basedOn w:val="Tekstkomentara"/>
    <w:next w:val="Tekstkomentara"/>
    <w:link w:val="PredmetkomentaraChar"/>
    <w:uiPriority w:val="99"/>
    <w:semiHidden/>
    <w:unhideWhenUsed/>
    <w:rsid w:val="006B1D95"/>
    <w:rPr>
      <w:b/>
      <w:bCs/>
    </w:rPr>
  </w:style>
  <w:style w:type="character" w:customStyle="1" w:styleId="PredmetkomentaraChar">
    <w:name w:val="Predmet komentara Char"/>
    <w:basedOn w:val="TekstkomentaraChar"/>
    <w:link w:val="Predmetkomentara"/>
    <w:uiPriority w:val="99"/>
    <w:semiHidden/>
    <w:rsid w:val="006B1D95"/>
    <w:rPr>
      <w:b/>
      <w:bCs/>
      <w:sz w:val="20"/>
      <w:szCs w:val="20"/>
    </w:rPr>
  </w:style>
  <w:style w:type="character" w:styleId="Hiperveza">
    <w:name w:val="Hyperlink"/>
    <w:basedOn w:val="Zadanifontodlomka"/>
    <w:uiPriority w:val="99"/>
    <w:unhideWhenUsed/>
    <w:rsid w:val="006B1D95"/>
    <w:rPr>
      <w:color w:val="0000FF" w:themeColor="hyperlink"/>
      <w:u w:val="single"/>
    </w:rPr>
  </w:style>
  <w:style w:type="paragraph" w:styleId="Odlomakpopisa">
    <w:name w:val="List Paragraph"/>
    <w:basedOn w:val="Normal"/>
    <w:uiPriority w:val="34"/>
    <w:qFormat/>
    <w:rsid w:val="006B1D95"/>
    <w:pPr>
      <w:ind w:left="720"/>
      <w:contextualSpacing/>
    </w:pPr>
  </w:style>
  <w:style w:type="paragraph" w:styleId="Zaglavlje">
    <w:name w:val="header"/>
    <w:basedOn w:val="Normal"/>
    <w:link w:val="ZaglavljeChar"/>
    <w:uiPriority w:val="99"/>
    <w:unhideWhenUsed/>
    <w:rsid w:val="00E9120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91209"/>
  </w:style>
  <w:style w:type="paragraph" w:styleId="Bezproreda">
    <w:name w:val="No Spacing"/>
    <w:link w:val="BezproredaChar"/>
    <w:uiPriority w:val="1"/>
    <w:qFormat/>
    <w:rsid w:val="003A15C2"/>
    <w:pPr>
      <w:spacing w:after="0" w:line="240" w:lineRule="auto"/>
    </w:pPr>
    <w:rPr>
      <w:rFonts w:ascii="Calibri" w:eastAsia="Calibri" w:hAnsi="Calibri" w:cs="Times New Roman"/>
    </w:rPr>
  </w:style>
  <w:style w:type="character" w:customStyle="1" w:styleId="BezproredaChar">
    <w:name w:val="Bez proreda Char"/>
    <w:basedOn w:val="Zadanifontodlomka"/>
    <w:link w:val="Bezproreda"/>
    <w:uiPriority w:val="1"/>
    <w:rsid w:val="003A15C2"/>
    <w:rPr>
      <w:rFonts w:ascii="Calibri" w:eastAsia="Calibri" w:hAnsi="Calibri" w:cs="Times New Roman"/>
    </w:rPr>
  </w:style>
  <w:style w:type="paragraph" w:customStyle="1" w:styleId="Default">
    <w:name w:val="Default"/>
    <w:rsid w:val="00EB7853"/>
    <w:pPr>
      <w:autoSpaceDE w:val="0"/>
      <w:autoSpaceDN w:val="0"/>
      <w:adjustRightInd w:val="0"/>
      <w:spacing w:after="0" w:line="240" w:lineRule="auto"/>
    </w:pPr>
    <w:rPr>
      <w:rFonts w:ascii="Calibri" w:eastAsia="Calibri" w:hAnsi="Calibri" w:cs="Calibri"/>
      <w:color w:val="000000"/>
      <w:sz w:val="24"/>
      <w:szCs w:val="24"/>
      <w:lang w:eastAsia="hr-HR"/>
    </w:rPr>
  </w:style>
  <w:style w:type="character" w:styleId="Naglaeno">
    <w:name w:val="Strong"/>
    <w:basedOn w:val="Zadanifontodlomka"/>
    <w:qFormat/>
    <w:rsid w:val="00EB7853"/>
    <w:rPr>
      <w:b/>
      <w:bCs/>
    </w:rPr>
  </w:style>
  <w:style w:type="table" w:styleId="Tablicapopisa4-isticanje2">
    <w:name w:val="List Table 4 Accent 2"/>
    <w:basedOn w:val="Obinatablica"/>
    <w:uiPriority w:val="49"/>
    <w:rsid w:val="00EB7853"/>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Normal"/>
    <w:uiPriority w:val="99"/>
    <w:rsid w:val="00171A0C"/>
    <w:pPr>
      <w:suppressAutoHyphens/>
      <w:autoSpaceDN w:val="0"/>
      <w:spacing w:before="100" w:after="100" w:line="240" w:lineRule="auto"/>
      <w:textAlignment w:val="baseline"/>
    </w:pPr>
    <w:rPr>
      <w:rFonts w:ascii="Times New Roman" w:eastAsia="Times New Roman" w:hAnsi="Times New Roman" w:cs="Times New Roman"/>
      <w:sz w:val="24"/>
      <w:szCs w:val="24"/>
      <w:lang w:eastAsia="hr-HR"/>
    </w:rPr>
  </w:style>
  <w:style w:type="paragraph" w:customStyle="1" w:styleId="xmsonormal">
    <w:name w:val="x_msonormal"/>
    <w:basedOn w:val="Normal"/>
    <w:rsid w:val="009131E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Istaknuto">
    <w:name w:val="Emphasis"/>
    <w:basedOn w:val="Zadanifontodlomka"/>
    <w:uiPriority w:val="20"/>
    <w:qFormat/>
    <w:rsid w:val="00DF708C"/>
    <w:rPr>
      <w:b/>
      <w:bCs/>
      <w:i w:val="0"/>
      <w:iCs w:val="0"/>
    </w:rPr>
  </w:style>
  <w:style w:type="character" w:customStyle="1" w:styleId="st1">
    <w:name w:val="st1"/>
    <w:basedOn w:val="Zadanifontodlomka"/>
    <w:rsid w:val="00DF7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58004">
      <w:bodyDiv w:val="1"/>
      <w:marLeft w:val="0"/>
      <w:marRight w:val="0"/>
      <w:marTop w:val="0"/>
      <w:marBottom w:val="0"/>
      <w:divBdr>
        <w:top w:val="none" w:sz="0" w:space="0" w:color="auto"/>
        <w:left w:val="none" w:sz="0" w:space="0" w:color="auto"/>
        <w:bottom w:val="none" w:sz="0" w:space="0" w:color="auto"/>
        <w:right w:val="none" w:sz="0" w:space="0" w:color="auto"/>
      </w:divBdr>
    </w:div>
    <w:div w:id="1330328499">
      <w:bodyDiv w:val="1"/>
      <w:marLeft w:val="0"/>
      <w:marRight w:val="0"/>
      <w:marTop w:val="0"/>
      <w:marBottom w:val="0"/>
      <w:divBdr>
        <w:top w:val="none" w:sz="0" w:space="0" w:color="auto"/>
        <w:left w:val="none" w:sz="0" w:space="0" w:color="auto"/>
        <w:bottom w:val="none" w:sz="0" w:space="0" w:color="auto"/>
        <w:right w:val="none" w:sz="0" w:space="0" w:color="auto"/>
      </w:divBdr>
      <w:divsChild>
        <w:div w:id="214128388">
          <w:marLeft w:val="0"/>
          <w:marRight w:val="0"/>
          <w:marTop w:val="0"/>
          <w:marBottom w:val="0"/>
          <w:divBdr>
            <w:top w:val="none" w:sz="0" w:space="0" w:color="auto"/>
            <w:left w:val="none" w:sz="0" w:space="0" w:color="auto"/>
            <w:bottom w:val="none" w:sz="0" w:space="0" w:color="auto"/>
            <w:right w:val="none" w:sz="0" w:space="0" w:color="auto"/>
          </w:divBdr>
          <w:divsChild>
            <w:div w:id="372581862">
              <w:marLeft w:val="0"/>
              <w:marRight w:val="0"/>
              <w:marTop w:val="0"/>
              <w:marBottom w:val="0"/>
              <w:divBdr>
                <w:top w:val="none" w:sz="0" w:space="0" w:color="auto"/>
                <w:left w:val="none" w:sz="0" w:space="0" w:color="auto"/>
                <w:bottom w:val="none" w:sz="0" w:space="0" w:color="auto"/>
                <w:right w:val="none" w:sz="0" w:space="0" w:color="auto"/>
              </w:divBdr>
              <w:divsChild>
                <w:div w:id="491914524">
                  <w:marLeft w:val="0"/>
                  <w:marRight w:val="0"/>
                  <w:marTop w:val="0"/>
                  <w:marBottom w:val="0"/>
                  <w:divBdr>
                    <w:top w:val="none" w:sz="0" w:space="0" w:color="auto"/>
                    <w:left w:val="none" w:sz="0" w:space="0" w:color="auto"/>
                    <w:bottom w:val="none" w:sz="0" w:space="0" w:color="auto"/>
                    <w:right w:val="none" w:sz="0" w:space="0" w:color="auto"/>
                  </w:divBdr>
                  <w:divsChild>
                    <w:div w:id="548690037">
                      <w:marLeft w:val="0"/>
                      <w:marRight w:val="0"/>
                      <w:marTop w:val="0"/>
                      <w:marBottom w:val="0"/>
                      <w:divBdr>
                        <w:top w:val="none" w:sz="0" w:space="0" w:color="auto"/>
                        <w:left w:val="none" w:sz="0" w:space="0" w:color="auto"/>
                        <w:bottom w:val="none" w:sz="0" w:space="0" w:color="auto"/>
                        <w:right w:val="none" w:sz="0" w:space="0" w:color="auto"/>
                      </w:divBdr>
                      <w:divsChild>
                        <w:div w:id="1735541232">
                          <w:marLeft w:val="0"/>
                          <w:marRight w:val="0"/>
                          <w:marTop w:val="0"/>
                          <w:marBottom w:val="0"/>
                          <w:divBdr>
                            <w:top w:val="none" w:sz="0" w:space="0" w:color="auto"/>
                            <w:left w:val="none" w:sz="0" w:space="0" w:color="auto"/>
                            <w:bottom w:val="none" w:sz="0" w:space="0" w:color="auto"/>
                            <w:right w:val="none" w:sz="0" w:space="0" w:color="auto"/>
                          </w:divBdr>
                          <w:divsChild>
                            <w:div w:id="1547252489">
                              <w:marLeft w:val="0"/>
                              <w:marRight w:val="0"/>
                              <w:marTop w:val="0"/>
                              <w:marBottom w:val="0"/>
                              <w:divBdr>
                                <w:top w:val="none" w:sz="0" w:space="0" w:color="auto"/>
                                <w:left w:val="none" w:sz="0" w:space="0" w:color="auto"/>
                                <w:bottom w:val="none" w:sz="0" w:space="0" w:color="auto"/>
                                <w:right w:val="none" w:sz="0" w:space="0" w:color="auto"/>
                              </w:divBdr>
                              <w:divsChild>
                                <w:div w:id="678699103">
                                  <w:marLeft w:val="0"/>
                                  <w:marRight w:val="0"/>
                                  <w:marTop w:val="0"/>
                                  <w:marBottom w:val="0"/>
                                  <w:divBdr>
                                    <w:top w:val="none" w:sz="0" w:space="0" w:color="auto"/>
                                    <w:left w:val="none" w:sz="0" w:space="0" w:color="auto"/>
                                    <w:bottom w:val="none" w:sz="0" w:space="0" w:color="auto"/>
                                    <w:right w:val="none" w:sz="0" w:space="0" w:color="auto"/>
                                  </w:divBdr>
                                  <w:divsChild>
                                    <w:div w:id="225648213">
                                      <w:marLeft w:val="0"/>
                                      <w:marRight w:val="0"/>
                                      <w:marTop w:val="0"/>
                                      <w:marBottom w:val="0"/>
                                      <w:divBdr>
                                        <w:top w:val="none" w:sz="0" w:space="0" w:color="auto"/>
                                        <w:left w:val="none" w:sz="0" w:space="0" w:color="auto"/>
                                        <w:bottom w:val="none" w:sz="0" w:space="0" w:color="auto"/>
                                        <w:right w:val="none" w:sz="0" w:space="0" w:color="auto"/>
                                      </w:divBdr>
                                      <w:divsChild>
                                        <w:div w:id="835918450">
                                          <w:marLeft w:val="0"/>
                                          <w:marRight w:val="0"/>
                                          <w:marTop w:val="0"/>
                                          <w:marBottom w:val="0"/>
                                          <w:divBdr>
                                            <w:top w:val="none" w:sz="0" w:space="0" w:color="auto"/>
                                            <w:left w:val="none" w:sz="0" w:space="0" w:color="auto"/>
                                            <w:bottom w:val="none" w:sz="0" w:space="0" w:color="auto"/>
                                            <w:right w:val="none" w:sz="0" w:space="0" w:color="auto"/>
                                          </w:divBdr>
                                          <w:divsChild>
                                            <w:div w:id="1258947709">
                                              <w:marLeft w:val="0"/>
                                              <w:marRight w:val="0"/>
                                              <w:marTop w:val="0"/>
                                              <w:marBottom w:val="0"/>
                                              <w:divBdr>
                                                <w:top w:val="none" w:sz="0" w:space="0" w:color="auto"/>
                                                <w:left w:val="none" w:sz="0" w:space="0" w:color="auto"/>
                                                <w:bottom w:val="none" w:sz="0" w:space="0" w:color="auto"/>
                                                <w:right w:val="none" w:sz="0" w:space="0" w:color="auto"/>
                                              </w:divBdr>
                                              <w:divsChild>
                                                <w:div w:id="889269613">
                                                  <w:marLeft w:val="0"/>
                                                  <w:marRight w:val="0"/>
                                                  <w:marTop w:val="0"/>
                                                  <w:marBottom w:val="0"/>
                                                  <w:divBdr>
                                                    <w:top w:val="none" w:sz="0" w:space="0" w:color="auto"/>
                                                    <w:left w:val="none" w:sz="0" w:space="0" w:color="auto"/>
                                                    <w:bottom w:val="none" w:sz="0" w:space="0" w:color="auto"/>
                                                    <w:right w:val="none" w:sz="0" w:space="0" w:color="auto"/>
                                                  </w:divBdr>
                                                  <w:divsChild>
                                                    <w:div w:id="638657123">
                                                      <w:marLeft w:val="0"/>
                                                      <w:marRight w:val="0"/>
                                                      <w:marTop w:val="0"/>
                                                      <w:marBottom w:val="0"/>
                                                      <w:divBdr>
                                                        <w:top w:val="none" w:sz="0" w:space="0" w:color="auto"/>
                                                        <w:left w:val="none" w:sz="0" w:space="0" w:color="auto"/>
                                                        <w:bottom w:val="none" w:sz="0" w:space="0" w:color="auto"/>
                                                        <w:right w:val="none" w:sz="0" w:space="0" w:color="auto"/>
                                                      </w:divBdr>
                                                      <w:divsChild>
                                                        <w:div w:id="992954888">
                                                          <w:marLeft w:val="0"/>
                                                          <w:marRight w:val="0"/>
                                                          <w:marTop w:val="0"/>
                                                          <w:marBottom w:val="0"/>
                                                          <w:divBdr>
                                                            <w:top w:val="none" w:sz="0" w:space="0" w:color="auto"/>
                                                            <w:left w:val="none" w:sz="0" w:space="0" w:color="auto"/>
                                                            <w:bottom w:val="none" w:sz="0" w:space="0" w:color="auto"/>
                                                            <w:right w:val="none" w:sz="0" w:space="0" w:color="auto"/>
                                                          </w:divBdr>
                                                          <w:divsChild>
                                                            <w:div w:id="1406880231">
                                                              <w:marLeft w:val="0"/>
                                                              <w:marRight w:val="0"/>
                                                              <w:marTop w:val="0"/>
                                                              <w:marBottom w:val="0"/>
                                                              <w:divBdr>
                                                                <w:top w:val="none" w:sz="0" w:space="0" w:color="auto"/>
                                                                <w:left w:val="none" w:sz="0" w:space="0" w:color="auto"/>
                                                                <w:bottom w:val="none" w:sz="0" w:space="0" w:color="auto"/>
                                                                <w:right w:val="none" w:sz="0" w:space="0" w:color="auto"/>
                                                              </w:divBdr>
                                                              <w:divsChild>
                                                                <w:div w:id="98255779">
                                                                  <w:marLeft w:val="0"/>
                                                                  <w:marRight w:val="0"/>
                                                                  <w:marTop w:val="0"/>
                                                                  <w:marBottom w:val="0"/>
                                                                  <w:divBdr>
                                                                    <w:top w:val="none" w:sz="0" w:space="0" w:color="auto"/>
                                                                    <w:left w:val="none" w:sz="0" w:space="0" w:color="auto"/>
                                                                    <w:bottom w:val="none" w:sz="0" w:space="0" w:color="auto"/>
                                                                    <w:right w:val="none" w:sz="0" w:space="0" w:color="auto"/>
                                                                  </w:divBdr>
                                                                  <w:divsChild>
                                                                    <w:div w:id="1715763475">
                                                                      <w:marLeft w:val="0"/>
                                                                      <w:marRight w:val="0"/>
                                                                      <w:marTop w:val="0"/>
                                                                      <w:marBottom w:val="0"/>
                                                                      <w:divBdr>
                                                                        <w:top w:val="none" w:sz="0" w:space="0" w:color="auto"/>
                                                                        <w:left w:val="none" w:sz="0" w:space="0" w:color="auto"/>
                                                                        <w:bottom w:val="none" w:sz="0" w:space="0" w:color="auto"/>
                                                                        <w:right w:val="none" w:sz="0" w:space="0" w:color="auto"/>
                                                                      </w:divBdr>
                                                                      <w:divsChild>
                                                                        <w:div w:id="168957953">
                                                                          <w:marLeft w:val="0"/>
                                                                          <w:marRight w:val="0"/>
                                                                          <w:marTop w:val="0"/>
                                                                          <w:marBottom w:val="0"/>
                                                                          <w:divBdr>
                                                                            <w:top w:val="none" w:sz="0" w:space="0" w:color="auto"/>
                                                                            <w:left w:val="none" w:sz="0" w:space="0" w:color="auto"/>
                                                                            <w:bottom w:val="none" w:sz="0" w:space="0" w:color="auto"/>
                                                                            <w:right w:val="none" w:sz="0" w:space="0" w:color="auto"/>
                                                                          </w:divBdr>
                                                                          <w:divsChild>
                                                                            <w:div w:id="133759743">
                                                                              <w:marLeft w:val="0"/>
                                                                              <w:marRight w:val="0"/>
                                                                              <w:marTop w:val="0"/>
                                                                              <w:marBottom w:val="0"/>
                                                                              <w:divBdr>
                                                                                <w:top w:val="none" w:sz="0" w:space="0" w:color="auto"/>
                                                                                <w:left w:val="none" w:sz="0" w:space="0" w:color="auto"/>
                                                                                <w:bottom w:val="none" w:sz="0" w:space="0" w:color="auto"/>
                                                                                <w:right w:val="none" w:sz="0" w:space="0" w:color="auto"/>
                                                                              </w:divBdr>
                                                                            </w:div>
                                                                          </w:divsChild>
                                                                        </w:div>
                                                                        <w:div w:id="1024600456">
                                                                          <w:marLeft w:val="0"/>
                                                                          <w:marRight w:val="0"/>
                                                                          <w:marTop w:val="0"/>
                                                                          <w:marBottom w:val="0"/>
                                                                          <w:divBdr>
                                                                            <w:top w:val="none" w:sz="0" w:space="0" w:color="auto"/>
                                                                            <w:left w:val="none" w:sz="0" w:space="0" w:color="auto"/>
                                                                            <w:bottom w:val="none" w:sz="0" w:space="0" w:color="auto"/>
                                                                            <w:right w:val="none" w:sz="0" w:space="0" w:color="auto"/>
                                                                          </w:divBdr>
                                                                          <w:divsChild>
                                                                            <w:div w:id="2706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vp.hr/mvprh-www/grafika/periodika/grb-h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F7E3A-88FB-4C92-9E55-F82566929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13088</Words>
  <Characters>74606</Characters>
  <Application>Microsoft Office Word</Application>
  <DocSecurity>0</DocSecurity>
  <Lines>621</Lines>
  <Paragraphs>175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mfklo</dc:creator>
  <cp:lastModifiedBy>Suzana Leko</cp:lastModifiedBy>
  <cp:revision>3</cp:revision>
  <cp:lastPrinted>2020-03-03T08:02:00Z</cp:lastPrinted>
  <dcterms:created xsi:type="dcterms:W3CDTF">2020-06-25T08:08:00Z</dcterms:created>
  <dcterms:modified xsi:type="dcterms:W3CDTF">2020-06-25T08:08:00Z</dcterms:modified>
</cp:coreProperties>
</file>